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both"/>
        <w:rPr>
          <w:color w:val="1E1C11" w:themeColor="background2" w:themeShade="1A"/>
          <w:sz w:val="28"/>
          <w:szCs w:val="28"/>
        </w:rPr>
      </w:pPr>
      <w:bookmarkStart w:id="0" w:name="bookmark0"/>
      <w:r>
        <w:drawing>
          <wp:inline distT="0" distB="0" distL="114300" distR="114300">
            <wp:extent cx="6502400" cy="8967470"/>
            <wp:effectExtent l="0" t="0" r="12700" b="508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96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jc w:val="center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 w:eastAsiaTheme="minorEastAsia"/>
          <w:b/>
          <w:bCs/>
          <w:color w:val="auto"/>
          <w:sz w:val="28"/>
          <w:szCs w:val="28"/>
          <w:u w:val="none"/>
          <w:lang w:eastAsia="ru-RU"/>
        </w:rPr>
        <w:t>Оглавление</w:t>
      </w:r>
    </w:p>
    <w:tbl>
      <w:tblPr>
        <w:tblStyle w:val="6"/>
        <w:tblW w:w="10150" w:type="dxa"/>
        <w:tblInd w:w="-3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0"/>
        <w:gridCol w:w="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1. Комплекс основных характеристик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1.1. Пояснительная записка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1.2. Цель и задачи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1.3. Планируемые результаты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1.4. Содержание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  <w:lang w:val="ru-RU"/>
              </w:rPr>
              <w:t xml:space="preserve">1.5.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  <w:lang w:val="ru-RU"/>
              </w:rPr>
              <w:t>Рабочая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  <w:lang w:val="ru-RU"/>
              </w:rPr>
              <w:t xml:space="preserve"> программа «Самбо» (продвинутый уровень)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 xml:space="preserve">1.5.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  <w:lang w:val="ru-RU"/>
              </w:rPr>
              <w:t>Программа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  <w:lang w:val="ru-RU"/>
              </w:rPr>
              <w:t xml:space="preserve"> воспитания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 xml:space="preserve">2. Комплекс организационно-педагогических условий 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  2.1. Календарный учебный график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 xml:space="preserve">2.2. Условия реализации программы 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2.3. Формы контроля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2.4. Оценочные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>2.5. Методические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highlight w:val="none"/>
              </w:rPr>
              <w:t xml:space="preserve">Список литературы 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52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bookmarkStart w:id="71" w:name="_GoBack"/>
      <w:bookmarkEnd w:id="71"/>
    </w:p>
    <w:p>
      <w:pPr>
        <w:spacing w:after="200" w:line="276" w:lineRule="auto"/>
      </w:pPr>
      <w:r>
        <w:br w:type="page"/>
      </w:r>
    </w:p>
    <w:p>
      <w:pPr>
        <w:pStyle w:val="300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1" w:name="_Toc104809726"/>
      <w:bookmarkStart w:id="2" w:name="_Toc109944905"/>
      <w:bookmarkStart w:id="3" w:name="_Toc104809504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основных характеристик программы</w:t>
      </w:r>
      <w:bookmarkEnd w:id="1"/>
      <w:bookmarkEnd w:id="2"/>
      <w:bookmarkEnd w:id="3"/>
    </w:p>
    <w:p>
      <w:pPr>
        <w:pStyle w:val="300"/>
        <w:ind w:left="1800"/>
        <w:jc w:val="center"/>
        <w:outlineLvl w:val="2"/>
      </w:pPr>
    </w:p>
    <w:p>
      <w:pPr>
        <w:pStyle w:val="300"/>
        <w:numPr>
          <w:numId w:val="0"/>
        </w:numPr>
        <w:ind w:left="360" w:leftChars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4" w:name="_Toc109944906"/>
      <w:bookmarkStart w:id="5" w:name="_Toc104809505"/>
      <w:bookmarkStart w:id="6" w:name="_Toc104809727"/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1.1.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Пояснительная записка</w:t>
      </w:r>
      <w:bookmarkEnd w:id="4"/>
      <w:bookmarkEnd w:id="5"/>
      <w:bookmarkEnd w:id="6"/>
    </w:p>
    <w:p>
      <w:pPr>
        <w:pStyle w:val="300"/>
        <w:numPr>
          <w:numId w:val="0"/>
        </w:numPr>
        <w:spacing w:after="160" w:line="259" w:lineRule="auto"/>
        <w:contextualSpacing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spacing w:after="0" w:line="360" w:lineRule="auto"/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7" w:name="_Hlk109950483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Дополнительная общеобразовательная общеразвивающая программа физкультурно-спортивной направленности «Самбо»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 (продвинутый уровень)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(далее – Программа)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 составлена в соответствии со следующими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нормативно-правовыми документами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: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Постановление Правительства РФ от 11 октября 2023 г. № 1678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«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Распоряжение Правительства РФ от 31.03.2022 № 678-р «Об утверждении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Концепции развития дополнительного образования детей до 2030 года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и плана ее реализации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Стратегия развития воспитания  в РФ на период до 2030 года: ПРОЕКТ от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Приказ Минпросвещения России от 27.07.2022 N 629 "Об утверждении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Приказ Минпросвещения России  от 03 сентября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Устав учреждения</w:t>
      </w:r>
      <w:r>
        <w:rPr>
          <w:rFonts w:hint="default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ГАУ ДО ТО «РЦДППВ «Аванпост».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Положение о порядке разработки дополнительных общеобразовательных общеразвивающих программ ГАУ ДО ТО «РЦДППВ «Аванпост».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Актуальность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Самбо — одна из основных частей национальной культуры России. В него входят не только рациональные методики и техники борьбы. Самбо — нечто большее, чем спорт, это соединение истории побед Отечества, искусства и культуры.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Самбо способствует:</w:t>
      </w:r>
    </w:p>
    <w:p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формированию патриотических ценностей;</w:t>
      </w:r>
    </w:p>
    <w:p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укреплению веры в здоровый образ жизни;</w:t>
      </w:r>
    </w:p>
    <w:p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укреплению физического здоровья молодого поколения;</w:t>
      </w:r>
    </w:p>
    <w:p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формированию стремления к защите Родины и к сохранению культурных ценностей.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Кроме того, самбо даёт базу навыков, которые можно использовать в других сферах деятельности человека.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отражает необходимый обществу и государству социальный заказ на воспитание подрастающего поколения, с активной жизненной позицией и стремлению вести здоровый образ жизни.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Новизна</w:t>
      </w:r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программа создает условия для развития физических и специальных физических качеств, а также посредством работы с новыми видами оборудования.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Категория воспитанников</w:t>
      </w:r>
    </w:p>
    <w:p>
      <w:pPr>
        <w:pStyle w:val="306"/>
        <w:keepNext/>
        <w:spacing w:before="0" w:after="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Программа предназначена к освоению детьми в возрасте </w:t>
      </w:r>
      <w:r>
        <w:rPr>
          <w:color w:val="000000" w:themeColor="text1" w:themeShade="80"/>
          <w:sz w:val="28"/>
          <w:szCs w:val="28"/>
          <w:highlight w:val="none"/>
        </w:rPr>
        <w:t xml:space="preserve">12-16 </w:t>
      </w:r>
      <w:r>
        <w:rPr>
          <w:color w:val="000000" w:themeColor="text1" w:themeShade="80"/>
          <w:sz w:val="28"/>
          <w:szCs w:val="28"/>
        </w:rPr>
        <w:t>лет изъявивших добровольное желание ее осваивать, допущенных по состоянию здоровья</w:t>
      </w:r>
      <w:r>
        <w:rPr>
          <w:color w:val="auto"/>
          <w:sz w:val="28"/>
          <w:szCs w:val="28"/>
        </w:rPr>
        <w:t xml:space="preserve"> (имеющими медицинское заключение о принадлежности к медицинской группе для занятий физической культурой </w:t>
      </w:r>
      <w:r>
        <w:rPr>
          <w:color w:val="auto"/>
          <w:sz w:val="28"/>
          <w:szCs w:val="28"/>
          <w:u w:val="single"/>
        </w:rPr>
        <w:t>без ограничений</w:t>
      </w:r>
      <w:r>
        <w:rPr>
          <w:color w:val="auto"/>
          <w:sz w:val="28"/>
          <w:szCs w:val="28"/>
        </w:rPr>
        <w:t xml:space="preserve">). </w:t>
      </w:r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Количество обучающихся в группе не менее 20 человек. Состав занимающихся постоянный.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Форма обучения</w:t>
      </w:r>
    </w:p>
    <w:p>
      <w:pPr>
        <w:snapToGrid w:val="0"/>
        <w:spacing w:after="0" w:line="360" w:lineRule="auto"/>
        <w:ind w:left="0" w:leftChars="0" w:firstLine="719" w:firstLineChars="2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Форма обучения - очная. Форма реализации программы - очная, с применением дистанционных технологий и электронного обучения.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right="0" w:righ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171717"/>
          <w:sz w:val="28"/>
          <w:szCs w:val="28"/>
        </w:rPr>
        <w:t>Форма</w:t>
      </w:r>
      <w:r>
        <w:rPr>
          <w:rFonts w:hint="default" w:ascii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171717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171717"/>
          <w:sz w:val="28"/>
          <w:szCs w:val="28"/>
        </w:rPr>
        <w:t>программы: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С</w:t>
      </w:r>
      <w:r>
        <w:rPr>
          <w:rFonts w:hint="default" w:ascii="Times New Roman" w:hAnsi="Times New Roman" w:cs="Times New Roman"/>
          <w:color w:val="171717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применением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электронного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обучения.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Так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использование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дистанционного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повышает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доступность</w:t>
      </w:r>
      <w:r>
        <w:rPr>
          <w:rFonts w:hint="default" w:ascii="Times New Roman" w:hAnsi="Times New Roman" w:cs="Times New Roman"/>
          <w:color w:val="171717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образования, позволяет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более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широко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полно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удовлетворять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запросы обучающихся. Образовательный процесс, реализуемый в дистанционной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форме,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предусматривает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значительную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долю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самостоятельных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171717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не имеющих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возможности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ежедневного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посещения занятий.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right="0" w:righ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71717"/>
          <w:sz w:val="28"/>
          <w:szCs w:val="28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карантина,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актированных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дней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предусмотрен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переход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дистанционное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обучение.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этом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календарный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вносятся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соответствующие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корректировки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части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 xml:space="preserve">, соотношения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часов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теории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практики, сроков</w:t>
      </w:r>
      <w:r>
        <w:rPr>
          <w:rFonts w:hint="default" w:ascii="Times New Roman" w:hAnsi="Times New Roman" w:cs="Times New Roman"/>
          <w:color w:val="171717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дат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изучения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отдельных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right="0" w:righ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 xml:space="preserve">Образовательным ресурсом для осуществления учебного процесса в дистанционном формате является 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образовательн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ый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портал  «АВАНПОСТ-ONLINE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>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 xml:space="preserve"> Н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>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 xml:space="preserve"> м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ессенджер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МАХ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, с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оциальны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сет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ях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VK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right="0" w:righ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Образовательный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процесс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  <w:lang w:val="ru-RU"/>
        </w:rPr>
        <w:t xml:space="preserve">может быть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организ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  <w:lang w:val="ru-RU"/>
        </w:rPr>
        <w:t>ован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форм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  <w:lang w:val="ru-RU"/>
        </w:rPr>
        <w:t>ате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видеоуроков,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которые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педагог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отправляет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обучающимся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  <w:lang w:val="ru-RU"/>
        </w:rPr>
        <w:t xml:space="preserve">в чат группы мессенджера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  <w:lang w:val="ru"/>
        </w:rPr>
        <w:t>MAX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также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посредством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проведения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занятий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видеосвязи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приложении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  <w:lang w:val="ru-RU"/>
        </w:rPr>
        <w:t>Яндекс Телемост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.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right="0" w:righ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двигательной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активности: между</w:t>
      </w:r>
      <w:r>
        <w:rPr>
          <w:rFonts w:hint="default" w:ascii="Times New Roman" w:hAnsi="Times New Roman" w:cs="Times New Roman"/>
          <w:color w:val="171717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занятиями обучающимся</w:t>
      </w:r>
      <w:r>
        <w:rPr>
          <w:rFonts w:hint="default" w:ascii="Times New Roman" w:hAnsi="Times New Roman" w:cs="Times New Roman"/>
          <w:color w:val="171717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нужно</w:t>
      </w:r>
      <w:r>
        <w:rPr>
          <w:rFonts w:hint="default" w:ascii="Times New Roman" w:hAnsi="Times New Roman" w:cs="Times New Roman"/>
          <w:color w:val="171717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организовать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10</w:t>
      </w:r>
      <w:r>
        <w:rPr>
          <w:rFonts w:hint="default" w:ascii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мин.</w:t>
      </w:r>
      <w:r>
        <w:rPr>
          <w:rFonts w:hint="default" w:ascii="Times New Roman" w:hAnsi="Times New Roman" w:cs="Times New Roman"/>
          <w:color w:val="171717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перерыв,</w:t>
      </w:r>
      <w:r>
        <w:rPr>
          <w:rFonts w:hint="default" w:ascii="Times New Roman" w:hAnsi="Times New Roman" w:cs="Times New Roman"/>
          <w:color w:val="171717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выполнить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физминутку.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right="0" w:righ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Дистанционные формы работы могут быть использованы индивидуально 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случае болезни ребёнка, при необходимости создания особых образовательных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условий,</w:t>
      </w:r>
      <w:r>
        <w:rPr>
          <w:rFonts w:hint="default" w:ascii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разработке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индивидуального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маршрута.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Особенности организации образовательного процесса: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-Комплектование групп спортивной подготовки и планирование учебно-тренировочных занятий осуществляются в соответствии с гендерными и возрастными особенностями развития.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-Подготовка по виду спорта самбо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состав учебно-тренировочного занятия входят теоретические, практические, восстановительные, медико-биологические мероприятия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включает в себя теоретические и практические занятия.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Учебные занятия проводятся согласно расписанию. Расписание занятий утверждается администрацией учреждения по предоставлению педагогов дополнительного образования, с учетом возрастных особенностей обучающихся и установленных санитарно-гигиенических норм. Занятия предполагают сочетания теоретических и практических знаний, умений, навыков, опыта творческой деятельности.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реализуется на государственном языке РФ — русский язык.</w:t>
      </w:r>
    </w:p>
    <w:p>
      <w:pPr>
        <w:pStyle w:val="300"/>
        <w:numPr>
          <w:ilvl w:val="1"/>
          <w:numId w:val="1"/>
        </w:numPr>
        <w:spacing w:after="0" w:line="360" w:lineRule="auto"/>
        <w:ind w:left="0" w:firstLine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8" w:name="_Toc104809728"/>
      <w:bookmarkStart w:id="9" w:name="_Toc104809506"/>
      <w:bookmarkStart w:id="10" w:name="_Toc109944907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Цели и задачи программы.</w:t>
      </w:r>
      <w:bookmarkEnd w:id="8"/>
      <w:bookmarkEnd w:id="9"/>
      <w:bookmarkEnd w:id="10"/>
    </w:p>
    <w:p>
      <w:pPr>
        <w:spacing w:after="0" w:line="360" w:lineRule="auto"/>
        <w:ind w:left="0" w:leftChars="0" w:firstLine="720" w:firstLineChars="257"/>
        <w:jc w:val="both"/>
        <w:rPr>
          <w:rFonts w:hint="default"/>
          <w:lang w:val="en-US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Цель программы: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ar-SA"/>
        </w:rPr>
        <w:t>Всестороннее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>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Сформулированная цель определяет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задачи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Обучающие:</w:t>
      </w:r>
    </w:p>
    <w:p>
      <w:pPr>
        <w:pStyle w:val="300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Обучить технике выполнения бросковых и болевых воздействий над соперником</w:t>
      </w:r>
    </w:p>
    <w:p>
      <w:pPr>
        <w:pStyle w:val="300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Совершенствовать технику выполнения бросковых и болевых воздействий над соперником</w:t>
      </w:r>
    </w:p>
    <w:p>
      <w:pPr>
        <w:pStyle w:val="300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Закрепить технику выполнения бросковых и болевых воздействий над соперником</w:t>
      </w:r>
    </w:p>
    <w:p>
      <w:pPr>
        <w:pStyle w:val="300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Развивающие:</w:t>
      </w:r>
    </w:p>
    <w:p>
      <w:pPr>
        <w:pStyle w:val="300"/>
        <w:numPr>
          <w:ilvl w:val="0"/>
          <w:numId w:val="5"/>
        </w:numPr>
        <w:spacing w:after="0" w:line="360" w:lineRule="auto"/>
        <w:ind w:left="0" w:firstLine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укреплению опорно-двигательного аппарата;</w:t>
      </w:r>
    </w:p>
    <w:p>
      <w:pPr>
        <w:pStyle w:val="300"/>
        <w:numPr>
          <w:ilvl w:val="0"/>
          <w:numId w:val="5"/>
        </w:numPr>
        <w:spacing w:after="0" w:line="360" w:lineRule="auto"/>
        <w:ind w:left="0" w:firstLine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функциональные возможности организма;</w:t>
      </w:r>
    </w:p>
    <w:p>
      <w:pPr>
        <w:pStyle w:val="300"/>
        <w:numPr>
          <w:ilvl w:val="0"/>
          <w:numId w:val="5"/>
        </w:numPr>
        <w:spacing w:after="0" w:line="360" w:lineRule="auto"/>
        <w:ind w:left="0" w:firstLine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выносливость, скорость, силу, координацию движений и гибкость.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Воспитательные</w:t>
      </w:r>
    </w:p>
    <w:p>
      <w:pPr>
        <w:pStyle w:val="300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воспитанию морально-волевых качеств;</w:t>
      </w:r>
    </w:p>
    <w:p>
      <w:pPr>
        <w:pStyle w:val="300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мотивацию к участию в соревнованиях по самбо;</w:t>
      </w:r>
    </w:p>
    <w:p>
      <w:pPr>
        <w:pStyle w:val="300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Воспитать упорство в достижении качественного законченного результата.</w:t>
      </w:r>
      <w:bookmarkStart w:id="11" w:name="_Toc104809729"/>
      <w:bookmarkStart w:id="12" w:name="_Toc104809507"/>
    </w:p>
    <w:p>
      <w:pPr>
        <w:pStyle w:val="300"/>
        <w:spacing w:after="0" w:line="360" w:lineRule="auto"/>
        <w:jc w:val="both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300"/>
        <w:spacing w:after="0" w:line="360" w:lineRule="auto"/>
        <w:ind w:left="17" w:hanging="17"/>
        <w:jc w:val="center"/>
        <w:outlineLvl w:val="2"/>
        <w:rPr>
          <w:color w:val="000000" w:themeColor="text1" w:themeShade="80"/>
        </w:rPr>
      </w:pPr>
      <w:bookmarkStart w:id="13" w:name="_Toc10994490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1.3. Планируемые результаты</w:t>
      </w:r>
      <w:bookmarkEnd w:id="11"/>
      <w:bookmarkEnd w:id="12"/>
      <w:bookmarkEnd w:id="13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«Самбо»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(продвинутый уровень)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ожидаются: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1 год обучения: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1. Овладение техниками выполнения продвинутых бросков, болевых приёмов самбо.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2. Сдача контрольных приёмов, бросковых техник обучающимися самбо.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мотивации к участию в соревнованиях по самбо.</w:t>
      </w:r>
    </w:p>
    <w:p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Формирование спортивной составляющей спортсменов, воспитание патриотизма.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Укрепление опорно-двигательного аппарата;</w:t>
      </w:r>
    </w:p>
    <w:p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Развитие выносливости, скорости, силы, координации движений и гибкости.</w:t>
      </w:r>
    </w:p>
    <w:p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2 год обучения: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Совершенствование и закрепление правильного выполнения бросковой и ударной техники.</w:t>
      </w:r>
    </w:p>
    <w:p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Изучение и освоение контрприёмов, усиленная подготовка  ударной техники ногами.</w:t>
      </w:r>
    </w:p>
    <w:p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Участие в соревнованиях: городского, районного, областного уровня.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морально-волевых качеств;</w:t>
      </w:r>
    </w:p>
    <w:p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Личностный рост каждого из спортсменов.</w:t>
      </w:r>
    </w:p>
    <w:p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ilvl w:val="0"/>
          <w:numId w:val="11"/>
        </w:numPr>
        <w:spacing w:after="0" w:line="360" w:lineRule="auto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функциональных возможностей организма;</w:t>
      </w:r>
    </w:p>
    <w:p>
      <w:pPr>
        <w:numPr>
          <w:ilvl w:val="0"/>
          <w:numId w:val="11"/>
        </w:numPr>
        <w:spacing w:after="0" w:line="360" w:lineRule="auto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Совершенствование выносливости, скорости, силы, координации движений и гибкости.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300"/>
        <w:numPr>
          <w:ilvl w:val="1"/>
          <w:numId w:val="12"/>
        </w:numPr>
        <w:spacing w:after="0" w:line="360" w:lineRule="auto"/>
        <w:ind w:left="0" w:firstLine="0"/>
        <w:jc w:val="center"/>
        <w:outlineLvl w:val="2"/>
        <w:rPr>
          <w:color w:val="000000" w:themeColor="text1" w:themeShade="80"/>
        </w:rPr>
      </w:pPr>
      <w:bookmarkStart w:id="14" w:name="_Toc109944909"/>
      <w:bookmarkStart w:id="15" w:name="_Toc104809730"/>
      <w:bookmarkStart w:id="16" w:name="_Toc10480950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Содержание программы.</w:t>
      </w:r>
      <w:bookmarkEnd w:id="14"/>
      <w:bookmarkEnd w:id="15"/>
      <w:bookmarkEnd w:id="16"/>
    </w:p>
    <w:p>
      <w:pPr>
        <w:spacing w:after="0" w:line="360" w:lineRule="auto"/>
        <w:ind w:firstLine="9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«Самбо» включает следующие дисциплины: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Введение.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Защита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от ударов, уход с линии атаки соперника.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Нижняя акробатика, группировка при падении.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Специальная акробатика.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Освобождение от захватов руки, ноги, плеча, головы.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Общая физическая подготовка.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Ударная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техника. Формирование и постановка удара рукой.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Специальная физическая подготовка.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Контрприемы от захватов руки, ноги, головы, плеча.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Перемещения в поединке.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Группировка при падении.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Нижняя акробатика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 Сложные кувырки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Бросковая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техника.Задняя и передняя подножки. Бросок через бедро, через плечо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300"/>
        <w:numPr>
          <w:ilvl w:val="0"/>
          <w:numId w:val="13"/>
        </w:numPr>
        <w:spacing w:after="0" w:line="36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Ударная техника ногами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. Формирование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постановка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ударов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ногами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300"/>
        <w:spacing w:after="0" w:line="360" w:lineRule="auto"/>
        <w:ind w:left="450"/>
        <w:jc w:val="both"/>
        <w:rPr>
          <w:color w:val="auto"/>
          <w:sz w:val="28"/>
          <w:szCs w:val="28"/>
        </w:rPr>
      </w:pPr>
    </w:p>
    <w:p>
      <w:pPr>
        <w:pStyle w:val="30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109944910"/>
      <w:bookmarkStart w:id="18" w:name="_Toc106713410"/>
      <w:r>
        <w:rPr>
          <w:rFonts w:ascii="Times New Roman" w:hAnsi="Times New Roman" w:cs="Times New Roman"/>
          <w:b/>
          <w:color w:val="auto"/>
          <w:sz w:val="28"/>
          <w:szCs w:val="28"/>
        </w:rPr>
        <w:t>Учебный план 1 года обучения</w:t>
      </w:r>
      <w:bookmarkEnd w:id="17"/>
      <w:bookmarkEnd w:id="18"/>
    </w:p>
    <w:tbl>
      <w:tblPr>
        <w:tblStyle w:val="6"/>
        <w:tblW w:w="9071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3078"/>
        <w:gridCol w:w="988"/>
        <w:gridCol w:w="862"/>
        <w:gridCol w:w="989"/>
        <w:gridCol w:w="2597"/>
      </w:tblGrid>
      <w:tr>
        <w:trPr>
          <w:trHeight w:val="20" w:hRule="atLeast"/>
        </w:trPr>
        <w:tc>
          <w:tcPr>
            <w:tcW w:w="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Первый год обучения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exact"/>
        </w:trPr>
        <w:tc>
          <w:tcPr>
            <w:tcW w:w="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Всего часов за первый год обучения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Форма контроля (очно/дистанционно)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Введение (История Самбо)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1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Защита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от ударов, 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уход с линии атаки соперника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23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Опрос/Тест</w:t>
            </w: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Нижняя акробатика, группировка при падении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30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22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Специальная акробатика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22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20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Освобождение от захватов руки, плеча, головы, ноги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28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26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30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26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Контрольные нормативы/Видеоотчет</w:t>
            </w: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Ударная техника. Формирование и постановка удара рукой.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18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Специальная физическая подготовка (СФП)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17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Промежуточный контроль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3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первый год обучения: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ru-RU"/>
              </w:rPr>
              <w:t>181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>28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ru-RU"/>
              </w:rPr>
              <w:t>153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Промежуточный контроль</w:t>
            </w:r>
          </w:p>
        </w:tc>
      </w:tr>
      <w:tr>
        <w:trPr>
          <w:trHeight w:val="20" w:hRule="atLeast"/>
        </w:trPr>
        <w:tc>
          <w:tcPr>
            <w:tcW w:w="9071" w:type="dxa"/>
            <w:gridSpan w:val="6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Учебный план второго года обучения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год обучения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Ознакомительная часть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0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Контрприёмы от захватов руки, ноги, головы, плеча.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25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rPr>
          <w:trHeight w:val="501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Перемещения в поединке.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36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33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rPr>
          <w:trHeight w:val="532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Группировка при падении.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24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Смотр/Видеоотчет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Нижняя акробатика. Сложные кувырки.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24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24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22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Зачет/Видеоотчет</w:t>
            </w: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Бросковая техника. Задняя и передняя подножки. Бросок через бедро, через плечо.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17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rPr>
          <w:trHeight w:val="20" w:hRule="atLeast"/>
        </w:trPr>
        <w:tc>
          <w:tcPr>
            <w:tcW w:w="5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Ударная техника ногами. Формирование и постановка ударов ногами.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22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ru-RU"/>
              </w:rPr>
              <w:t>20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3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второй год обучения:</w:t>
            </w:r>
          </w:p>
        </w:tc>
        <w:tc>
          <w:tcPr>
            <w:tcW w:w="9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ru-RU"/>
              </w:rPr>
              <w:t>184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>19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ru-RU"/>
              </w:rPr>
              <w:t>165</w:t>
            </w:r>
          </w:p>
        </w:tc>
        <w:tc>
          <w:tcPr>
            <w:tcW w:w="25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Итоговый контроль</w:t>
            </w:r>
          </w:p>
        </w:tc>
      </w:tr>
    </w:tbl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spacing w:after="0" w:line="360" w:lineRule="auto"/>
        <w:jc w:val="center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Содержание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программы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Содержание учебных дисциплин 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1 года обучения</w:t>
      </w:r>
    </w:p>
    <w:p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«Введение»</w:t>
      </w:r>
      <w:r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  <w:lang w:val="ru-RU"/>
        </w:rPr>
        <w:t xml:space="preserve"> (История Самбо)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Дисциплина «Введение» направлена на освоение основных знаний о центре, о правилах поведения в центре, а также о технике безопасности во время занятий. Данная дисциплина позволяет обучающимся узнать историю возникновения Самбо как национального вида единоборств.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Теоретическая часть включает в себя изучение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История Самбо</w:t>
      </w:r>
    </w:p>
    <w:p>
      <w:pPr>
        <w:spacing w:after="0" w:line="360" w:lineRule="auto"/>
        <w:ind w:firstLine="48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Самбо — это вид спортивного боевого искусства, разработанный в 30-е годы прошлого столетия в СССР. С 1966 года самбо официально считается международным видом спорта, а Федерация греко-римской, вольной и женской борьбы признала его всемирный статус.</w:t>
      </w:r>
    </w:p>
    <w:p>
      <w:pPr>
        <w:spacing w:after="0" w:line="360" w:lineRule="auto"/>
        <w:ind w:firstLine="48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XXI столетии эта дисциплина стала входить и в программу Олимпийских игр.</w:t>
      </w:r>
    </w:p>
    <w:p>
      <w:pPr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Защита от ударов и уход с линии атаки соперника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«Защита» позволяет овладеть техникой защитных действий, направленных на нейтрализацию атаки и сведения её к минимальному урону.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Существует несколько основных приёмов защиты от удара рукой:</w:t>
      </w:r>
    </w:p>
    <w:p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Подставка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Атакуемый подставляет под удар определённую часть тела (перчатку, предплечье, плечо).</w:t>
      </w:r>
    </w:p>
    <w:p>
      <w:pPr>
        <w:numPr>
          <w:ilvl w:val="0"/>
          <w:numId w:val="16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Разрыв дистанции шагом назад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Когда соперник пытается атаковать прямым или боковым ударом, необходимо сделать шаг назад, выйдя из зоны поражения.</w:t>
      </w:r>
    </w:p>
    <w:p>
      <w:pPr>
        <w:numPr>
          <w:ilvl w:val="0"/>
          <w:numId w:val="17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Уклонение в сторону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Такой приём требует от спортсмена хорошей реакции, так как уклонение в сторону делается непосредственно во время удара.</w:t>
      </w:r>
    </w:p>
    <w:p>
      <w:pPr>
        <w:numPr>
          <w:ilvl w:val="0"/>
          <w:numId w:val="18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Нырок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Такая техника считается довольно сложной и рискованной. Она подразумевает под собой небольшой наклон туловища вперёд и уход под бьющую руку соперника.</w:t>
      </w:r>
    </w:p>
    <w:p>
      <w:pPr>
        <w:numPr>
          <w:ilvl w:val="0"/>
          <w:numId w:val="19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Отбивка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Данное техническое действие выполняется исключительно рукой без использования корпуса и смены позиции.</w:t>
      </w:r>
    </w:p>
    <w:p>
      <w:pPr>
        <w:numPr>
          <w:ilvl w:val="0"/>
          <w:numId w:val="20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Клинч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Это сильное сближение с соперником и «вязание» его рук для невозможности проведения атаки.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Теоретическая часть включает в себя изучение техники защиты и освоение её на базовом, также совершенствование ею на продвинутом уровне.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 практических занятиях обучающиеся применяют полученные теоретические знания о защитной технике и применяют на учебных поединках, в следствии, приобретенный опыт смогут использовать на соревновательных состязаниях разного уровня.</w:t>
      </w:r>
    </w:p>
    <w:p>
      <w:pPr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Нижняя акробатика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, группировка при падении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.</w:t>
      </w:r>
    </w:p>
    <w:p>
      <w:pPr>
        <w:spacing w:after="0" w:line="360" w:lineRule="auto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Отработка падений служит для выработки спортсменов навыков самостраховки при падениях.</w:t>
      </w:r>
    </w:p>
    <w:p>
      <w:pPr>
        <w:spacing w:after="0" w:line="360" w:lineRule="auto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необходимо, чтобы группировку в падении он выполнял автоматически, на уровне подсознания, на уровне рефлекса.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Для этого необходимо не ограничиваться разовой отработкой данного упражнения в начале курса, а проводить тренировки падений регулярно перед началом каждого лётного дня.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группировок при падении и защита главных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подводящие и специальные упражнения для обучения технике группировки и падений. Типичные ошибки при обучении технике группировки и падений, средства и методы их исправления.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pStyle w:val="300"/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Специальная акробатика.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Специальная акробатика используется как опорная дисциплина при тренировках в различных видах спорта (в частности, в спортивных единоборствах) для развития ловкости, гибкости, умения балансировать.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Основные элементы специальной акробатики: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Кувырок вперед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Кувырок назад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Стойки на руках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Переворот боком или «колесо»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Равновесия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«Мост»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Шпагаты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Переворот вперед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Прыжок из стойки на руках (курбет)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Теоретическая часть включает в себя изучение техники правильного выполнения акробатических упражнений.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акробатических упражнений, тем самым совершенствоваться в физической подготовке.</w:t>
      </w:r>
    </w:p>
    <w:p>
      <w:pPr>
        <w:pStyle w:val="300"/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Освобождение от захватов, руки, плеча, головы, ноги.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Боевые приемы самбо (самообороны без оружия), предназначены для активной самообороны в условиях, опасных для здоровья и жизни обороняющегося. К приемам самбо следует относить как защитные и ответные двигательные действия, применяемые против невооруженного и вооруженного нападения, так и двигательные действия, упреждающие его. Притом боевыми приемами самбо являются действия без применения оружия и предметов, заменяющих их.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выполнения самообороны,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за шею;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за руку;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плеча;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за ногу.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обучающимся предстоит применить полученные теоретические знания о технике выполнения самообороны, представленных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за шею;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за руку;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плеча;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за ногу.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физические качества, для более качественного и эффективного изучения и совершенствования «Самбо».</w:t>
      </w:r>
    </w:p>
    <w:p>
      <w:pPr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физическая подготовка.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ОФП способствует:</w:t>
      </w:r>
    </w:p>
    <w:p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повышению функциональных возможностей, общей работоспособности;</w:t>
      </w:r>
    </w:p>
    <w:p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Ударная техника. Формирование и постановка удара рукой.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«Ударная техника» — это упражнения, направленные на формирование и постановку удара рукой для максимальной передачи энергии удара к цели и обеспечения безопасности при сильном ударе.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Правильное формирование кулака и фиксация его положения относительно предплечья в лучезапястном суставе важны для снижения нагрузки на пястные кости и суставы.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Также важно ощущать центр тяжести, что даёт возможность вложить массу тела в удар, перемещаться и контратаковать максимально быстро и без задержек.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теоретической части занятий спортсмены смогут познакомиться со способами и методиками постановки своего удара, также рассмотреть вариацию ударов.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Практическая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спортсмены выполняют специальные подводящие упражнения, которые будут способствовать развитию их функциональных возможностей, применимых к отдельным видам ударов.</w:t>
      </w:r>
    </w:p>
    <w:p>
      <w:pPr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Специальная физическая подготовка (СФП)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Специальная физическая подготовка – это процесс воспитания физических качеств, обеспечивающих преимущественное развитие тех двигательных способностей, которые необходимы для конкретной спортивной дисциплины.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 специальной физической подготовки состоит в укреплении систем и органов, повышении их функциональности, возможности и выносливости. Также специальная физическая подготовка направлена на развитие двигательных качеств, но она применима исключительно к определенным видам спорта.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Одним из ключевых аспектов подготовки самбиста является силовая подготовка, которая способствует развитию необходимых физических качеств и техники выполнения бросков и болевых приемов.</w:t>
      </w:r>
    </w:p>
    <w:p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Комплекс выполнения СФП: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Взрывная работа упражнений на плечевой пояс;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Взрывная работа ногами;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Выполнение сложных комплексов, направленных на развитие всех конечностей;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Выполнение сложных комплексов, направленных на развитие взрывной силы организма.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Содержание учебных дисциплин 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2 года обучения</w:t>
      </w:r>
    </w:p>
    <w:p>
      <w:pPr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Ознакомительная часть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Дисциплина «Ознакомите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льная часть» направлена на обновление основных знаний о центре, о правилах поведения в центре, а также о технике безопасности во время занятий. Дисциплина позволяет обучающимся вспомнить основные аспекты занятий и вида направления «Самбо».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обновление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pStyle w:val="300"/>
        <w:numPr>
          <w:ilvl w:val="0"/>
          <w:numId w:val="24"/>
        </w:numPr>
        <w:spacing w:after="0" w:line="360" w:lineRule="auto"/>
        <w:ind w:left="0" w:leftChars="0" w:firstLine="478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Контрприёмы от захватов руки, ноги, головы, плеча.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Контрприёмы служат для спортсмена спасением в ситуации захвата его руки, головы, ноги и плеча соперником. При правильном применении контрзахвата, спортсмен получает возможность сохранить своё здоровье и одержать победу над соперником.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Цели приемов захвата бывают следующие:</w:t>
      </w:r>
    </w:p>
    <w:p>
      <w:pPr>
        <w:pStyle w:val="30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лишить возможности двигаться;</w:t>
      </w:r>
    </w:p>
    <w:p>
      <w:pPr>
        <w:pStyle w:val="30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вызвать сильную боль;</w:t>
      </w:r>
    </w:p>
    <w:p>
      <w:pPr>
        <w:pStyle w:val="30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причинить травму.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контрзахватов,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руки;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ноги;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головы;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плеча.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контрзахватной техники.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контрзахватной технике, для более качественного и эффективного обучения и совершенствования бросковой техники «Самбо».</w:t>
      </w:r>
    </w:p>
    <w:p>
      <w:pPr>
        <w:pStyle w:val="300"/>
        <w:numPr>
          <w:ilvl w:val="0"/>
          <w:numId w:val="24"/>
        </w:numPr>
        <w:spacing w:after="0" w:line="360" w:lineRule="auto"/>
        <w:ind w:left="0" w:leftChars="0" w:firstLine="478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Перемещения в поединке.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в поединке являются основой технико-тактической подготовки. Они позволяют спортсменам выполнять защитные и атакующие технико-тактические действия.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лежат в основе маневрирования — осмысленного рационального перемещения спортсмена в поединке, предназначенного для решения тактических задач. Главная задача маневрирования — расчёт необходимой дистанции и создание удобных исходных положений для атаки и защиты.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три способа перемещения шагом:</w:t>
      </w:r>
    </w:p>
    <w:p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Обычный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Применяется, когда расстояние до соперника более 3 шагов.</w:t>
      </w:r>
    </w:p>
    <w:p>
      <w:pPr>
        <w:numPr>
          <w:ilvl w:val="0"/>
          <w:numId w:val="27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Приставной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Имеет тот же цикл, что и обычный — двойной шаг, состоящий из двух одиночных шагов.</w:t>
      </w:r>
    </w:p>
    <w:p>
      <w:pPr>
        <w:numPr>
          <w:ilvl w:val="0"/>
          <w:numId w:val="28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Вышагивание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Выполняется как одноактное действие и применяется чаще всего для уточнения дистанции, выполнения одиночных ударов с шагом, смены ног для удара впереди стоящей ногой или коленом.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перемещений,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перемещений, представленных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перемещениях, для более качественного и эффективного обучения и совершенствования бросковой техники «Самбо».</w:t>
      </w:r>
    </w:p>
    <w:p>
      <w:pPr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Группировка при падении</w:t>
      </w:r>
    </w:p>
    <w:p>
      <w:pPr>
        <w:spacing w:after="0" w:line="360" w:lineRule="auto"/>
        <w:ind w:firstLine="700" w:firstLineChars="0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Отработка падений служит для выработки спортсменов навыков самостраховки при падениях.</w:t>
      </w:r>
    </w:p>
    <w:p>
      <w:pPr>
        <w:spacing w:after="0" w:line="360" w:lineRule="auto"/>
        <w:ind w:left="0" w:leftChars="0" w:firstLine="719" w:firstLineChars="257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 выполнить группировку в падении, во избежание травм различной степени тяжести.</w:t>
      </w:r>
    </w:p>
    <w:p>
      <w:pPr>
        <w:spacing w:after="0" w:line="360" w:lineRule="auto"/>
        <w:ind w:left="0" w:leftChars="0" w:firstLine="719" w:firstLineChars="2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Для этого необходимо совершенствовать навык упражнения не только в начале курса, а проводить тренировки падений регулярно перед началом каждой бросковой тренировки.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группировок при падении и защита главных жизненно важных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часть: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подводящие и специальные упражнения для обучения технике группировки и падений. 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при обучении технике группировки и падений,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Нижняя акробатика. Сложные кувырки.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eastAsia="ru-RU"/>
        </w:rPr>
        <w:t xml:space="preserve">Кувырки — это вращательные движения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тела с последовательным касанием опоры (спиной и ногами) и переворачиванием через голову. Они выполняются вперёд и назад.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Кувырки необходимы для: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тренировки вестибулярного аппарата;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 ловкости;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ориентировки в пространстве;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самостраховки при падениях.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кувырков и защита правильность выполнения. Последовательное овладение элементами техники кувырков и контроля над своим телом в целом (устойчивость стойки).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часть: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подводящие и специальные упражнения для обучения технике кувырков и гимнастических элементов.</w:t>
      </w:r>
    </w:p>
    <w:p>
      <w:pPr>
        <w:tabs>
          <w:tab w:val="left" w:pos="1830"/>
        </w:tabs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Типичные ошибки при обучении технике кувырков и гимнастических упражнений,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физическая подготовка.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ОФП способствует: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повышению функциональных возможностей, общей работоспособности;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pStyle w:val="300"/>
        <w:numPr>
          <w:ilvl w:val="0"/>
          <w:numId w:val="24"/>
        </w:numPr>
        <w:spacing w:after="0" w:line="360" w:lineRule="auto"/>
        <w:ind w:left="0" w:leftChars="0" w:firstLine="478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Бросковая техника. Задняя и передняя подножки. Бросок через бедро, через плечо.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Бросковая техника — это приём в спортивных единоборствах и боевых искусствах, который заключается в выведении соперника из равновесия, отрыве всего его тела или отдельной конечности от опорной поверхности для обеспечения последующего падения.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 самбо превосходство в бросковой технике является важным или решающим фактором при начислении зачётных баллов и определении судьями победителя в поединке на соревнованиях.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бросковой техники,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бросковой техники, представленных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бросковой технике, для более качественного и эффективного обучения и совершенствования бросковой техники «Самбо».</w:t>
      </w:r>
    </w:p>
    <w:p>
      <w:pPr>
        <w:numPr>
          <w:ilvl w:val="0"/>
          <w:numId w:val="24"/>
        </w:numPr>
        <w:spacing w:after="0" w:line="360" w:lineRule="auto"/>
        <w:ind w:left="0" w:leftChars="0" w:firstLine="478" w:firstLine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Ударная техника. Формирование и постановка удара ногой.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Ноги гораздо длинней, чем руки и, таким образом, атака и оборона ногами более эффективная. Это подтверждается тем, что, если ноги достаточно длинные, это позволит сократить время необходимое для атаки, а также постоянно поддерживать нужную боевую дистанцию от соперника.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Благодаря своей длине, ноги способны наносить удары абсолютно во все части тела соперника, от головы до пят.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шесть базовых ударов ногами: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удар.</w:t>
      </w:r>
    </w:p>
    <w:p>
      <w:pPr>
        <w:numPr>
          <w:ilvl w:val="0"/>
          <w:numId w:val="31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удар.</w:t>
      </w:r>
    </w:p>
    <w:p>
      <w:pPr>
        <w:numPr>
          <w:ilvl w:val="0"/>
          <w:numId w:val="32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удар.</w:t>
      </w:r>
    </w:p>
    <w:p>
      <w:pPr>
        <w:numPr>
          <w:ilvl w:val="0"/>
          <w:numId w:val="33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разворота.</w:t>
      </w:r>
    </w:p>
    <w:p>
      <w:pPr>
        <w:numPr>
          <w:ilvl w:val="0"/>
          <w:numId w:val="3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коленом.</w:t>
      </w:r>
    </w:p>
    <w:p>
      <w:pPr>
        <w:numPr>
          <w:ilvl w:val="0"/>
          <w:numId w:val="35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в прыжке.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Результативность конкретного удара зависит от: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положения спортсмена относительно предполагаемой цели;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вида удара;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общего уровня мастерства;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характеристик удара: скорости, равновесия, точности, силы, растяжки.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ударной техники ногами,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.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Удар в область бедра или голени.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ударной технике ногами.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ударной технике ногами, что способствует более качественному и эффективному обучению и совершенствованию ударной технике ног.</w:t>
      </w:r>
    </w:p>
    <w:p>
      <w:pPr>
        <w:pStyle w:val="14"/>
        <w:spacing w:before="200" w:after="0" w:line="360" w:lineRule="auto"/>
        <w:ind w:left="710"/>
        <w:jc w:val="center"/>
        <w:outlineLvl w:val="2"/>
        <w:rPr>
          <w:rFonts w:hint="default"/>
          <w:b/>
          <w:color w:val="auto"/>
          <w:sz w:val="28"/>
          <w:szCs w:val="24"/>
          <w:lang w:val="ru-RU"/>
        </w:rPr>
      </w:pPr>
      <w:r>
        <w:rPr>
          <w:b/>
          <w:color w:val="auto"/>
          <w:sz w:val="28"/>
          <w:szCs w:val="24"/>
        </w:rPr>
        <w:t>1.</w:t>
      </w:r>
      <w:r>
        <w:rPr>
          <w:rFonts w:hint="default"/>
          <w:b/>
          <w:color w:val="auto"/>
          <w:sz w:val="28"/>
          <w:szCs w:val="24"/>
          <w:lang w:val="ru-RU"/>
        </w:rPr>
        <w:t>5</w:t>
      </w:r>
      <w:r>
        <w:rPr>
          <w:b/>
          <w:color w:val="auto"/>
          <w:sz w:val="28"/>
          <w:szCs w:val="24"/>
        </w:rPr>
        <w:t xml:space="preserve">. </w:t>
      </w:r>
      <w:r>
        <w:rPr>
          <w:b/>
          <w:color w:val="auto"/>
          <w:sz w:val="28"/>
          <w:szCs w:val="24"/>
          <w:lang w:val="ru-RU"/>
        </w:rPr>
        <w:t>Рабочая</w:t>
      </w:r>
      <w:r>
        <w:rPr>
          <w:rFonts w:hint="default"/>
          <w:b/>
          <w:color w:val="auto"/>
          <w:sz w:val="28"/>
          <w:szCs w:val="24"/>
          <w:lang w:val="ru-RU"/>
        </w:rPr>
        <w:t xml:space="preserve"> программа «Самбо» (продвинутый уровень)</w:t>
      </w:r>
    </w:p>
    <w:p>
      <w:pPr>
        <w:spacing w:after="0" w:line="360" w:lineRule="auto"/>
        <w:ind w:left="0" w:leftChars="0" w:firstLine="720" w:firstLineChars="257"/>
        <w:jc w:val="both"/>
        <w:rPr>
          <w:rFonts w:hint="default"/>
          <w:lang w:val="en-US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Цель программы: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ar-SA"/>
        </w:rPr>
        <w:t>Всестороннее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en-US" w:eastAsia="ru-RU"/>
        </w:rPr>
        <w:t>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Сформулированная цель определяет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задачи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Обучающие: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Обучить технике выполнения бросковых и болевых воздействий над соперником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Совершенствовать технику выполнения бросковых и болевых воздействий над соперником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Закрепить технику выполнения бросковых и болевых воздействий над соперником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Развивающие: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укреплению опорно-двигательного аппарата;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функциональные возможности организма;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выносливость, скорость, силу, координацию движений и гибкость.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Воспитательные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воспитанию морально-волевых качеств;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мотивацию к участию в соревнованиях по самбо;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Воспитать упорство в достижении качественного законченного результата.</w:t>
      </w:r>
    </w:p>
    <w:p>
      <w:pPr>
        <w:pStyle w:val="300"/>
        <w:spacing w:after="0" w:line="360" w:lineRule="auto"/>
        <w:ind w:left="17" w:hanging="17"/>
        <w:jc w:val="both"/>
        <w:outlineLvl w:val="2"/>
        <w:rPr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Планируемые результаты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«Самбо»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(продвинутый уровень)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ожидаются: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1 год обучения: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Овладение техниками выполнения продвинутых бросков, болевых приёмов самбо.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Сдача контрольных приёмов, бросковых техник обучающимися самбо.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мотивации к участию в соревнованиях по самбо.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Формирование спортивной составляющей спортсменов, воспитание патриотизма.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Укрепление опорно-двигательного аппарата;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Развитие выносливости, скорости, силы, координации движений и гибкости.</w:t>
      </w:r>
    </w:p>
    <w:p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2 год обучения: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Совершенствование и закрепление правильного выполнения бросковой и ударной техники.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Изучение и освоение контрприёмов, усиленная подготовка  ударной техники ногами.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Участие в соревнованиях: городского, районного, областного уровня.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морально-волевых качеств;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Личностный рост каждого из спортсменов.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numId w:val="0"/>
        </w:numPr>
        <w:spacing w:after="0" w:line="360" w:lineRule="auto"/>
        <w:ind w:leftChars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функциональных возможностей организма;</w:t>
      </w:r>
    </w:p>
    <w:p>
      <w:pPr>
        <w:numPr>
          <w:numId w:val="0"/>
        </w:numPr>
        <w:spacing w:after="0" w:line="360" w:lineRule="auto"/>
        <w:ind w:leftChars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Совершенствование выносливости, скорости, силы, координации движений и гибкости.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outlineLvl w:val="2"/>
        <w:rPr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Содержание программы.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Содержание учебных дисциплин 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1 года обучения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«Введение»</w:t>
      </w:r>
      <w:r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  <w:lang w:val="ru-RU"/>
        </w:rPr>
        <w:t xml:space="preserve"> (История Самбо)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Дисциплина «Введение» направлена на освоение основных знаний о центре, о правилах поведения в центре, а также о технике безопасности во время занятий. Данная дисциплина позволяет обучающимся узнать историю возникновения Самбо как национального вида единоборств.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4 часа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Теоретическая часть включает в себя изучение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pStyle w:val="300"/>
        <w:numPr>
          <w:ilvl w:val="0"/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История Самбо</w:t>
      </w:r>
    </w:p>
    <w:p>
      <w:pPr>
        <w:spacing w:after="0" w:line="360" w:lineRule="auto"/>
        <w:ind w:firstLine="48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Самбо — это вид спортивного боевого искусства, разработанный в 30-е годы прошлого столетия в СССР. С 1966 года самбо официально считается международным видом спорта, а Федерация греко-римской, вольной и женской борьбы признала его всемирный статус.</w:t>
      </w:r>
    </w:p>
    <w:p>
      <w:pPr>
        <w:spacing w:after="0" w:line="360" w:lineRule="auto"/>
        <w:ind w:firstLine="48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XXI столетии эта дисциплина стала входить и в программу Олимпийских игр.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Защита от ударов и уход с линии атаки соперника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«Защита» позволяет овладеть техникой защитных действий, направленных на нейтрализацию атаки и сведения её к минимальному урону.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Существует несколько основных приёмов защиты от удара рукой: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Подставка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Атакуемый подставляет под удар определённую часть тела (перчатку, предплечье, плечо).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Разрыв дистанции шагом назад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Когда соперник пытается атаковать прямым или боковым ударом, необходимо сделать шаг назад, выйдя из зоны поражения.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Уклонение в сторону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Такой приём требует от спортсмена хорошей реакции, так как уклонение в сторону делается непосредственно во время удара.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Нырок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Такая техника считается довольно сложной и рискованной. Она подразумевает под собой небольшой наклон туловища вперёд и уход под бьющую руку соперника.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Отбивка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Данное техническое действие выполняется исключительно рукой без использования корпуса и смены позиции.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Клинч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Это сильное сближение с соперником и «вязание» его рук для невозможности проведения атаки.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3 часа: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Теоретическая часть включает в себя изучение техники защиты и освоение её на базовом, также совершенствование ею на продвинутом уровне.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23 часа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 практических занятиях обучающиеся применяют полученные теоретические знания о защитной технике и применяют на учебных поединках, в следствии, приобретенный опыт смогут использовать на соревновательных состязаниях разного уровня.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Нижняя акробатика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, группировка при падении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.</w:t>
      </w:r>
    </w:p>
    <w:p>
      <w:pPr>
        <w:spacing w:after="0" w:line="360" w:lineRule="auto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Отработка падений служит для выработки спортсменов навыков самостраховки при падениях.</w:t>
      </w:r>
    </w:p>
    <w:p>
      <w:pPr>
        <w:spacing w:after="0" w:line="360" w:lineRule="auto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необходимо, чтобы группировку в падении он выполнял автоматически, на уровне подсознания, на уровне рефлекса.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Для этого необходимо не ограничиваться разовой отработкой данного упражнения в начале курса, а проводить тренировки падений регулярно перед началом каждого лётного дня.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8 часов: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группировок при падении и защита главных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28 часов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подводящие и специальные упражнения для обучения технике группировки и падений. Типичные ошибки при обучении технике группировки и падений, средства и методы их исправления.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Специальная акробатика.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Специальная акробатика используется как опорная дисциплина при тренировках в различных видах спорта (в частности, в спортивных единоборствах) для развития ловкости, гибкости, умения балансировать.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Основные элементы специальной акробатики: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Кувырок вперед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Кувырок назад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Стойки на руках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Переворот боком или «колесо»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Равновесия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«Мост»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Шпагаты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Переворот вперед</w:t>
      </w:r>
    </w:p>
    <w:p>
      <w:pPr>
        <w:pStyle w:val="300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Прыжок из стойки на руках (курбет)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2 часа: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Теоретическая часть включает в себя изучение техники правильного выполнения акробатических упражнений. 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20 часов: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акробатических упражнений, тем самым совершенствоваться в физической подготовке.</w:t>
      </w:r>
    </w:p>
    <w:p>
      <w:pPr>
        <w:pStyle w:val="300"/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Освобождение от захватов, руки, плеча, головы, ноги.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Боевые приемы самбо (самообороны без оружия), предназначены для активной самообороны в условиях, опасных для здоровья и жизни обороняющегося. К приемам самбо следует относить как защитные и ответные двигательные действия, применяемые против невооруженного и вооруженного нападения, так и двигательные действия, упреждающие его. Притом боевыми приемами самбо являются действия без применения оружия и предметов, заменяющих их.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2 часа: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выполнения самообороны,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за шею;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за руку;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плеча;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Захват за ногу.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28 часов: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обучающимся предстоит применить полученные теоретические знания о технике выполнения самообороны, представленных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за шею;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за руку;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плеча;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Освобождение от захвата за ногу.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физические качества, для более качественного и эффективного изучения и совершенствования «Самбо».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физическая подготовка.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ОФП способствует:</w:t>
      </w:r>
    </w:p>
    <w:p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повышению функциональных возможностей, общей работоспособности;</w:t>
      </w:r>
    </w:p>
    <w:p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4 часа: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32 часа: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Ударная техника. Формирование и постановка удара рукой.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«Ударная техника» — это упражнения, направленные на формирование и постановку удара рукой для максимальной передачи энергии удара к цели и обеспечения безопасности при сильном ударе.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Правильное формирование кулака и фиксация его положения относительно предплечья в лучезапястном суставе важны для снижения нагрузки на пястные кости и суставы.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Также важно ощущать центр тяжести, что даёт возможность вложить массу тела в удар, перемещаться и контратаковать максимально быстро и без задержек.</w:t>
      </w:r>
    </w:p>
    <w:p>
      <w:pPr>
        <w:spacing w:after="0" w:line="360" w:lineRule="auto"/>
        <w:ind w:firstLine="478"/>
        <w:jc w:val="both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2 часа: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теоретической части занятий спортсмены смогут познакомиться со способами и методиками постановки своего удара, также рассмотреть вариацию ударов.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Практическая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28 часов: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спортсмены выполняют специальные подводящие упражнения, которые будут способствовать развитию их функциональных возможностей, применимых к отдельным видам ударов.</w:t>
      </w:r>
    </w:p>
    <w:p>
      <w:pPr>
        <w:numPr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Специальная физическая подготовка (СФП)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Специальная физическая подготовка – это процесс воспитания физических качеств, обеспечивающих преимущественное развитие тех двигательных способностей, которые необходимы для конкретной спортивной дисциплины.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 специальной физической подготовки состоит в укреплении систем и органов, повышении их функциональности, возможности и выносливости. Также специальная физическая подготовка направлена на развитие двигательных качеств, но она применима исключительно к определенным видам спорта.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Одним из ключевых аспектов подготовки самбиста является силовая подготовка, которая способствует развитию необходимых физических качеств и техники выполнения бросков и болевых приемов.</w:t>
      </w:r>
    </w:p>
    <w:p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Комплекс выполнения СФП: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Взрывная работа упражнений на плечевой пояс;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Взрывная работа ногами;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Выполнение сложных комплексов, направленных на развитие всех конечностей;</w:t>
      </w:r>
    </w:p>
    <w:p>
      <w:pPr>
        <w:pStyle w:val="300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Выполнение сложных комплексов, направленных на развитие взрывной силы организма.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Содержание учебных дисциплин 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2 года обучения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Ознакомительная часть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Дисциплина «Ознакомите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льная часть» направлена на обновление основных знаний о центре, о правилах поведения в центре, а также о технике безопасности во время занятий. Дисциплина позволяет обучающимся вспомнить основные аспекты занятий и вида направления «Самбо».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2 часа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обновление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pStyle w:val="300"/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Контрприёмы от захватов руки, ноги, головы, плеча.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Контрприёмы служат для спортсмена спасением в ситуации захвата его руки, головы, ноги и плеча соперником. При правильном применении контрзахвата, спортсмен получает возможность сохранить своё здоровье и одержать победу над соперником.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Цели приемов захвата бывают следующие:</w:t>
      </w:r>
    </w:p>
    <w:p>
      <w:pPr>
        <w:pStyle w:val="30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лишить возможности двигаться;</w:t>
      </w:r>
    </w:p>
    <w:p>
      <w:pPr>
        <w:pStyle w:val="30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вызвать сильную боль;</w:t>
      </w:r>
    </w:p>
    <w:p>
      <w:pPr>
        <w:pStyle w:val="300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причинить травму.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 часа: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контрзахватов,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руки;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ноги;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головы;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плеча.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26 часов: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контрзахватной техники.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контрзахватной технике, для более качественного и эффективного обучения и совершенствования бросковой техники «Самбо».</w:t>
      </w:r>
    </w:p>
    <w:p>
      <w:pPr>
        <w:pStyle w:val="300"/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Перемещения в поединке.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в поединке являются основой технико-тактической подготовки. Они позволяют спортсменам выполнять защитные и атакующие технико-тактические действия.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лежат в основе маневрирования — осмысленного рационального перемещения спортсмена в поединке, предназначенного для решения тактических задач. Главная задача маневрирования — расчёт необходимой дистанции и создание удобных исходных положений для атаки и защиты.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три способа перемещения шагом: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Обычный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Применяется, когда расстояние до соперника более 3 шагов.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Приставной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Имеет тот же цикл, что и обычный — двойной шаг, состоящий из двух одиночных шагов.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Вышагивание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Выполняется как одноактное действие и применяется чаще всего для уточнения дистанции, выполнения одиночных ударов с шагом, смены ног для удара впереди стоящей ногой или коленом.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3 часа: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перемещений,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32 часа: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перемещений, представленных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перемещениях, для более качественного и эффективного обучения и совершенствования бросковой техники «Самбо».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Группировка при падении</w:t>
      </w:r>
    </w:p>
    <w:p>
      <w:pPr>
        <w:spacing w:after="0" w:line="360" w:lineRule="auto"/>
        <w:ind w:firstLine="700" w:firstLineChars="0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Отработка падений служит для выработки спортсменов навыков самостраховки при падениях.</w:t>
      </w:r>
    </w:p>
    <w:p>
      <w:pPr>
        <w:spacing w:after="0" w:line="360" w:lineRule="auto"/>
        <w:ind w:left="0" w:leftChars="0" w:firstLine="719" w:firstLineChars="257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 выполнить группировку в падении, во избежание травм различной степени тяжести.</w:t>
      </w:r>
    </w:p>
    <w:p>
      <w:pPr>
        <w:spacing w:after="0" w:line="360" w:lineRule="auto"/>
        <w:ind w:left="0" w:leftChars="0" w:firstLine="719" w:firstLineChars="2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Для этого необходимо совершенствовать навык упражнения не только в начале курса, а проводить тренировки падений регулярно перед началом каждой бросковой тренировки.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 часа: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группировок при падении и защита главных жизненно важных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23 часа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подводящие и специальные упражнения для обучения технике группировки и падений. 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при обучении технике группировки и падений, средства и методы их исправления.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Нижняя акробатика. Сложные кувырки.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eastAsia="ru-RU"/>
        </w:rPr>
        <w:t xml:space="preserve">Кувырки — это вращательные движения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тела с последовательным касанием опоры (спиной и ногами) и переворачиванием через голову. Они выполняются вперёд и назад.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Кувырки необходимы для: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тренировки вестибулярного аппарата;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 ловкости;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ориентировки в пространстве;</w:t>
      </w:r>
    </w:p>
    <w:p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самостраховки при падениях.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 часа: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кувырков и защита правильность выполнения. Последовательное овладение элементами техники кувырков и контроля над своим телом в целом (устойчивость стойки).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28 часов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подводящие и специальные упражнения для обучения технике кувырков и гимнастических элементов.</w:t>
      </w:r>
    </w:p>
    <w:p>
      <w:pPr>
        <w:tabs>
          <w:tab w:val="left" w:pos="1830"/>
        </w:tabs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Типичные ошибки при обучении технике кувырков и гимнастических упражнений,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физическая подготовка.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ОФП способствует: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повышению функциональных возможностей, общей работоспособности;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2 часа: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31 час: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pStyle w:val="300"/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Бросковая техника. Задняя и передняя подножки. Бросок через бедро, через плечо.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Бросковая техника — это приём в спортивных единоборствах и боевых искусствах, который заключается в выведении соперника из равновесия, отрыве всего его тела или отдельной конечности от опорной поверхности для обеспечения последующего падения.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 самбо превосходство в бросковой технике является важным или решающим фактором при начислении зачётных баллов и определении судьями победителя в поединке на соревнованиях.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 часа: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бросковой техники,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27 часов: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бросковой техники, представленных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бросковой технике, для более качественного и эффективного обучения и совершенствования бросковой техники «Самбо».</w:t>
      </w:r>
    </w:p>
    <w:p>
      <w:pPr>
        <w:numPr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Ударная техника. Формирование и постановка удара ногой.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Ноги гораздо длинней, чем руки и, таким образом, атака и оборона ногами более эффективная. Это подтверждается тем, что, если ноги достаточно длинные, это позволит сократить время необходимое для атаки, а также постоянно поддерживать нужную боевую дистанцию от соперника.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Благодаря своей длине, ноги способны наносить удары абсолютно во все части тела соперника, от головы до пят.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шесть базовых ударов ногами:</w:t>
      </w:r>
    </w:p>
    <w:p>
      <w:pPr>
        <w:numPr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удар.</w:t>
      </w:r>
    </w:p>
    <w:p>
      <w:pPr>
        <w:numPr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удар.</w:t>
      </w:r>
    </w:p>
    <w:p>
      <w:pPr>
        <w:numPr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удар.</w:t>
      </w:r>
    </w:p>
    <w:p>
      <w:pPr>
        <w:numPr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разворота.</w:t>
      </w:r>
    </w:p>
    <w:p>
      <w:pPr>
        <w:numPr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коленом.</w:t>
      </w:r>
    </w:p>
    <w:p>
      <w:pPr>
        <w:numPr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в прыжке.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Результативность конкретного удара зависит от: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положения спортсмена относительно предполагаемой цели;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вида удара;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общего уровня мастерства;</w:t>
      </w:r>
    </w:p>
    <w:p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характеристик удара: скорости, равновесия, точности, силы, растяжки.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 часа: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ударной техники ногами, которые представлены в программе «Самбо», таких как: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.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Удар в область бедра или голени.</w:t>
      </w:r>
    </w:p>
    <w:p>
      <w:pPr>
        <w:spacing w:after="0" w:line="360" w:lineRule="auto"/>
        <w:ind w:firstLine="479"/>
        <w:jc w:val="both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30 часов: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ударной технике ногами.</w:t>
      </w:r>
    </w:p>
    <w:p>
      <w:pPr>
        <w:spacing w:after="0" w:line="360" w:lineRule="auto"/>
        <w:ind w:firstLine="478"/>
        <w:jc w:val="both"/>
        <w:rPr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ударной технике ногами, что способствует более качественному и эффективному обучению и совершенствованию ударной технике ног.</w:t>
      </w:r>
      <w:bookmarkStart w:id="19" w:name="_Toc480265367"/>
      <w:bookmarkStart w:id="20" w:name="_Toc124473510"/>
      <w:bookmarkStart w:id="21" w:name="_Toc105428270"/>
      <w:bookmarkStart w:id="22" w:name="_Toc104809528"/>
      <w:bookmarkStart w:id="23" w:name="_Toc106713444"/>
      <w:bookmarkStart w:id="24" w:name="_Toc109944943"/>
      <w:bookmarkStart w:id="25" w:name="_Toc104809751"/>
    </w:p>
    <w:bookmarkEnd w:id="19"/>
    <w:bookmarkEnd w:id="20"/>
    <w:bookmarkEnd w:id="21"/>
    <w:bookmarkEnd w:id="22"/>
    <w:bookmarkEnd w:id="23"/>
    <w:bookmarkEnd w:id="24"/>
    <w:bookmarkEnd w:id="25"/>
    <w:p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center"/>
        <w:textAlignment w:val="auto"/>
        <w:outlineLvl w:val="2"/>
        <w:rPr>
          <w:b/>
          <w:color w:val="auto"/>
          <w:sz w:val="28"/>
          <w:szCs w:val="24"/>
        </w:rPr>
      </w:pPr>
      <w:bookmarkStart w:id="26" w:name="_Toc1427864698"/>
      <w:bookmarkStart w:id="27" w:name="_Toc106713413"/>
      <w:bookmarkStart w:id="28" w:name="_Toc1517425450"/>
      <w:bookmarkStart w:id="29" w:name="_Toc598554914"/>
      <w:bookmarkStart w:id="30" w:name="_Toc394647022"/>
      <w:bookmarkStart w:id="31" w:name="_Toc109989399"/>
      <w:bookmarkStart w:id="32" w:name="_Toc155849728"/>
      <w:bookmarkStart w:id="33" w:name="_Toc1982139944"/>
      <w:bookmarkStart w:id="34" w:name="_Toc1939218337"/>
      <w:bookmarkStart w:id="35" w:name="_Toc109944913"/>
      <w:bookmarkStart w:id="36" w:name="_Toc1745194467"/>
      <w:r>
        <w:rPr>
          <w:rFonts w:hint="default"/>
          <w:b/>
          <w:color w:val="auto"/>
          <w:sz w:val="28"/>
          <w:szCs w:val="24"/>
          <w:lang w:val="ru-RU"/>
        </w:rPr>
        <w:t>1.6.</w:t>
      </w:r>
      <w:r>
        <w:rPr>
          <w:b/>
          <w:color w:val="auto"/>
          <w:sz w:val="28"/>
          <w:szCs w:val="24"/>
          <w:lang w:val="ru-RU"/>
        </w:rPr>
        <w:t>Программа</w:t>
      </w:r>
      <w:r>
        <w:rPr>
          <w:rFonts w:hint="default"/>
          <w:b/>
          <w:color w:val="auto"/>
          <w:sz w:val="28"/>
          <w:szCs w:val="24"/>
          <w:lang w:val="ru-RU"/>
        </w:rPr>
        <w:t xml:space="preserve"> воспитания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outlineLvl w:val="2"/>
        <w:rPr>
          <w:b/>
          <w:bCs w:val="0"/>
          <w:color w:val="auto"/>
          <w:sz w:val="28"/>
          <w:szCs w:val="28"/>
        </w:rPr>
      </w:pPr>
    </w:p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37" w:name="_Toc60126297"/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воспитания</w:t>
      </w:r>
      <w:r>
        <w:rPr>
          <w:rFonts w:hint="default" w:ascii="Times New Roman" w:hAnsi="Times New Roman" w:cs="Times New Roman"/>
          <w:sz w:val="28"/>
          <w:szCs w:val="28"/>
        </w:rPr>
        <w:t>: 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конституционного долга по защите Родины.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воспитания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Образовательные: 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Развивающие: 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Осознание российской гражданской идентичности, сформировать ценностей самостоятельности и инициативы;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Воспитательные:</w:t>
      </w:r>
    </w:p>
    <w:p>
      <w:pPr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Усвоение обучающимися знаний норм, духовно - нравственнх ценностей, традиций, которые выработало российское общество (социально значимых знаний);</w:t>
      </w:r>
    </w:p>
    <w:p>
      <w:pPr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bookmarkEnd w:id="37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 воспитания реализуется через следующие модули, отражающие специфику Центр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«Учебная деятельность»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«Внеучебная деятельность»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(Обеспечение индивидуальных потребностей)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Реализуется через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дополнительные общеобразовательные общеравивающие программы и сетевые проекты предпрофессиональной подготовки</w:t>
      </w:r>
      <w:bookmarkStart w:id="38" w:name="_Toc230261835"/>
      <w:bookmarkStart w:id="39" w:name="_Toc355408024"/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оенная история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38"/>
      <w:bookmarkEnd w:id="39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формировать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молодёжи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целостное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представление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об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её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роли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мировой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оспитать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уважение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к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героическому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прошлому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страны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подвигам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защитников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Отечества;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познакомить с ключевыми событиями военной истории 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изучение локальных событий родного края в контексте общенациональной истории.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сохранения исторической памяти через участие в памятных мероприятиях;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ормирование ценностного отношения к России, её народу и родному краю;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государственных праздников и осознание их значения в истории страны;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онимание важности самодисциплины и её роли в жизни человека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тремление продолжать героические традиции многонационального российского народа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истории своего народа, региона и современных достижений соотечественников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важительное отношение ко всем национальностям и их представителям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сознание ответственности и взаимозависимости людей в обществе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  <w:bookmarkStart w:id="40" w:name="_Toc510996828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1" w:name="_Toc512052369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Культурно - досуговая деятельность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  <w:bookmarkEnd w:id="40"/>
      <w:bookmarkEnd w:id="41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: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творческие мероприятия патриотической направленности;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привлечь молодёжь к участию в культурных событиях, посвящённых памятным датам;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использовать художественные средства для эмоционального воздействия на патриотические чувства;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развивать творческие способности молодёжи через военно‑патриотическую тематику;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межпоколенческого диалога через совместное участие в культурно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‑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досуговых мероприятиях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bookmarkStart w:id="42" w:name="_Toc1223528384"/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ценностного отношения к жизни во всех её проявлениях, а также к качеству окружающей среды, своему здоровью и здоровью окружающих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сознание важности экологически обоснованного, здорового и безопасного образа жизни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онимание взаимосвязи и единства различных аспектов здоровья человека: физического, психического, социально-психологического и духовного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личного опыта ведения здорового образа жизни и безопасного поведения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н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авыки противодействия негативным факторам, угрожающим здоровью и безопасности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облюдение правил личной гигиены, техники безопасности и правил дорожного движения.</w:t>
      </w:r>
      <w:bookmarkStart w:id="43" w:name="_Toc1155664011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«Военно-профессиональная ориентация»</w:t>
      </w:r>
      <w:bookmarkEnd w:id="42"/>
      <w:bookmarkEnd w:id="43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содействие профессиональной ориентации молодежи, направленной на активизацию процессов самопределения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предоставить полную информацию о военных специальностях и учебных заведениях Минобороны РФ;</w:t>
      </w:r>
    </w:p>
    <w:p>
      <w:pPr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познакомить с перспективами карьерного роста и социальными гарантиями военнослужащих;</w:t>
      </w:r>
    </w:p>
    <w:p>
      <w:pPr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организовать взаимодействие с действующими военнослужащими и ветеранами для обмена опытом;</w:t>
      </w:r>
    </w:p>
    <w:p>
      <w:pPr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сформировать реалистичные представления о требованиях и особенностях военной профессии.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оложительное восприятие себя как личности и осознание своей принадлежности к социальным сообществам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амоопределение в области своих познавательных интересов и целей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начальных профессиональных намерений и интересов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eastAsia="zh-CN" w:bidi="ar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Накопление позитивного опыта участия в общественно значимых мероприятиях.</w:t>
      </w:r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4" w:name="_Toc10348611"/>
      <w:bookmarkStart w:id="45" w:name="_Toc1634387646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«Раб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ота с родителями»</w:t>
      </w:r>
      <w:bookmarkEnd w:id="44"/>
      <w:bookmarkEnd w:id="45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информировать родителей о содержании и формах военно‑патриотического воспитания;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вовл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екать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родителей в совместную деятельность с детьми по патриотическому воспитанию;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оказ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ывать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консультативную помощь по вопросам подготовки к военной службе и выбора военной профессии;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поддерж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ивать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семьи военнослужащих и ветеранов в передаче традиций служения Отечеству.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ценностного отношения к семье.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сознание важности самодисциплины и её роли в семейной жизни.</w:t>
      </w:r>
    </w:p>
    <w:p>
      <w:pPr>
        <w:pageBreakBefore w:val="0"/>
        <w:widowControl/>
        <w:numPr>
          <w:ilvl w:val="0"/>
          <w:numId w:val="4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онимание и сознательное принятие нравственных норм взаимоотношений в семье, а также осознание значения семьи для гармоничного развития личности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.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План воспитательной деятельности на 2026-2027 гг.</w:t>
      </w:r>
    </w:p>
    <w:tbl>
      <w:tblPr>
        <w:tblStyle w:val="25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222"/>
        <w:gridCol w:w="169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№ п/п</w:t>
            </w:r>
          </w:p>
        </w:tc>
        <w:tc>
          <w:tcPr>
            <w:tcW w:w="5222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Мероприятие</w:t>
            </w:r>
          </w:p>
        </w:tc>
        <w:tc>
          <w:tcPr>
            <w:tcW w:w="1695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Дата и место проведения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</w:t>
            </w:r>
          </w:p>
        </w:tc>
        <w:tc>
          <w:tcPr>
            <w:tcW w:w="5222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Уроки Мужества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 xml:space="preserve">Викторина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Боевой путь 38 Тобольского пехотного полка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в мероприятиях 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Димитриевская суббота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Мероприятие «Блокадный Ленинград»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Посещение музейного комплекса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Возрождение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приурочено к окончания битвы за Сталинград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мероприятии посвященно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дню воинской славы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защитника Отечества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ветеранами локальных воин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 xml:space="preserve">Участие обучающихся в мероприятии празднование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Крещения Господня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Просмотр художественного фильма посвященного подвигу 6 роты псковских десантников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Герои нашего времени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Диктант Победы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обучающихся в мероприятиях посвященных празднованию победы в Великой Отечественной войне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Победы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Настольная игра “Сибирские дивизии”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военно-исторических экспедициях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Июнь, июль, август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Методист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«Культурно - досуговая деятельность»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Развлекательно-игровая программа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“Вечер знакомств”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в качестве зрителей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 мероприятия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х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 “Димитриевская суббота”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Новогодний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 пороге Новый год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Торжественное мероприятие «Живу в России, Храню Россию!»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Праздничный вечер посвященный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празднованию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23 февраля, 8 марта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«А вот и МЫ!»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Торжественный выпуск обучающихся РЦДППВ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Военно-профессиональная ориентация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в рамках мероприятия «Диалоги с героями»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-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с представителями воинских частей по согласованию с военным комиссариатом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Встречи с представителями учебных заведений силовых структур и МО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Встреча с представителями ЦССИ ФСО РФ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на территории Центра</w:t>
            </w:r>
          </w:p>
        </w:tc>
        <w:tc>
          <w:tcPr>
            <w:tcW w:w="1695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сентябрь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Посещение силовых структурных подразделений Главного Управления МЧС Россий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«ОМОН»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Ознакомительная экскурсия в Тюменское высшее военно-инженерное командное училище им. А.И. Прошлякова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представителями подразделения Управления Федеральной службы судебных приставов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«СОБР»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Управление ГИБДД УМВД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России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Управлени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ФСБ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ии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Работа с 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открытых дверей РЦДППВ “Аванпост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"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Сентябрь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Старший методист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Поход выходного дня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Утренняя зарядка «Вместе с папой»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Мастер-класс по спортивной подготовке «Мы с мамой вместе»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Открытые занятия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для родителей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 функциональному многоборью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Открытое занятие для родителей по оказанию первой помощи пострадавшим.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Занятия по управлению беспилотными платформами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Спор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тивные состязания «Папа, мама, я - защитников семья!»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ие для родителей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огневой подготовке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Март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Турнир по лазертагу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Май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55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300"/>
        <w:keepNext w:val="0"/>
        <w:keepLines w:val="0"/>
        <w:pageBreakBefore w:val="0"/>
        <w:numPr>
          <w:ilvl w:val="0"/>
          <w:numId w:val="4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Комплекс организационно-педагогических условий</w:t>
      </w:r>
    </w:p>
    <w:p>
      <w:pPr>
        <w:pStyle w:val="30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50" w:leftChars="0"/>
        <w:jc w:val="both"/>
        <w:textAlignment w:val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00"/>
        <w:keepNext w:val="0"/>
        <w:keepLines w:val="0"/>
        <w:pageBreakBefore w:val="0"/>
        <w:numPr>
          <w:ilvl w:val="1"/>
          <w:numId w:val="4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800" w:leftChars="0" w:hanging="720" w:firstLineChars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6" w:name="_Toc109944944"/>
      <w:bookmarkStart w:id="47" w:name="_Toc104809752"/>
      <w:bookmarkStart w:id="48" w:name="_Toc106713445"/>
      <w:bookmarkStart w:id="49" w:name="_Toc104809529"/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Календарный учебный график</w:t>
      </w:r>
      <w:bookmarkEnd w:id="46"/>
      <w:bookmarkEnd w:id="47"/>
      <w:bookmarkEnd w:id="48"/>
      <w:bookmarkEnd w:id="49"/>
    </w:p>
    <w:p>
      <w:pPr>
        <w:pStyle w:val="30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080" w:leftChars="0"/>
        <w:jc w:val="both"/>
        <w:textAlignment w:val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715"/>
        <w:gridCol w:w="1950"/>
        <w:gridCol w:w="2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4"/>
                <w:szCs w:val="24"/>
                <w:lang w:eastAsia="zh-CN"/>
              </w:rPr>
              <w:t>Год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Кол-во ч/нед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4"/>
                <w:szCs w:val="24"/>
                <w:lang w:eastAsia="zh-CN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4"/>
                <w:szCs w:val="24"/>
                <w:highlight w:val="yellow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4"/>
                <w:szCs w:val="24"/>
                <w:lang w:eastAsia="zh-CN"/>
              </w:rPr>
              <w:t>Кол-во учебных недель в год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Объединение «Самбо»</w:t>
            </w:r>
          </w:p>
        </w:tc>
        <w:tc>
          <w:tcPr>
            <w:tcW w:w="2585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1 года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3</w:t>
            </w: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уч.  недель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6 ч.</w:t>
            </w:r>
          </w:p>
        </w:tc>
        <w:tc>
          <w:tcPr>
            <w:tcW w:w="258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занятия в неделю по расписанию по 90 минут, с перерывом на отдых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3</w:t>
            </w: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уч.  недель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58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занятия в неделю по расписанию по 90 минут, с перерывом на отдых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</w:p>
    <w:p>
      <w:pPr>
        <w:pStyle w:val="300"/>
        <w:spacing w:after="20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  <w:lang w:eastAsia="zh-CN"/>
        </w:rPr>
      </w:pPr>
      <w:bookmarkStart w:id="50" w:name="_Toc106713446"/>
      <w:bookmarkStart w:id="51" w:name="_Toc104809530"/>
      <w:bookmarkStart w:id="52" w:name="_Toc104809753"/>
      <w:bookmarkStart w:id="53" w:name="_Toc100657461"/>
      <w:bookmarkStart w:id="54" w:name="_Toc109944945"/>
      <w:r>
        <w:rPr>
          <w:rFonts w:ascii="Times New Roman" w:hAnsi="Times New Roman" w:cs="Times New Roman"/>
          <w:b/>
          <w:color w:val="auto"/>
          <w:sz w:val="28"/>
          <w:szCs w:val="28"/>
          <w:lang w:eastAsia="zh-CN"/>
        </w:rPr>
        <w:t>2.2. Условия реализации программы.</w:t>
      </w:r>
      <w:bookmarkEnd w:id="50"/>
      <w:bookmarkEnd w:id="51"/>
      <w:bookmarkEnd w:id="52"/>
      <w:bookmarkEnd w:id="53"/>
      <w:bookmarkEnd w:id="5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  <w:t xml:space="preserve">Для реализации программы «Самбо» необходимо выполнение следующих условий: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Материально-техническое обеспечение и оборудование: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 xml:space="preserve">- Спортивный зал со следующим оснащением: гимнастические маты, манекены для отработки бросковой техники, атлетические тренажеры, перекладина для подтягивания,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гири, гантели, скакалки, татами, набивные мячи, самбовки;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Спортивное покрытие  с разметкой  12 на 12 м;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Секундомер.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center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Информационное обеспечение: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Класс с видео-аудио аппаратурой;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Система АИС ЭДОИС;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Образовательный портал ГАУ ДО ТО «Региональный центр допризывной подготовки и патриотического воспитания «Аванпост». </w:t>
      </w:r>
      <w:bookmarkStart w:id="55" w:name="_Toc109944946"/>
      <w:bookmarkStart w:id="56" w:name="_Toc106713447"/>
      <w:bookmarkStart w:id="57" w:name="_Toc104809842"/>
      <w:bookmarkStart w:id="58" w:name="_Toc104809754"/>
      <w:bookmarkStart w:id="59" w:name="_Toc104809531"/>
      <w:bookmarkStart w:id="60" w:name="_Toc100657462"/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Кадровое обеспечение</w:t>
      </w:r>
      <w:bookmarkEnd w:id="55"/>
      <w:bookmarkEnd w:id="56"/>
      <w:bookmarkEnd w:id="57"/>
      <w:bookmarkEnd w:id="58"/>
      <w:bookmarkEnd w:id="59"/>
      <w:bookmarkEnd w:id="60"/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К реализации данной программы допускается педагог дополнительного образования ГАУ ДО ТО «Региональный центр допризывной подготовки и патриотического воспитания «Аванпост», имеющий образование не ниже средне-специального или средне-профессионального, владеющий навыками и умениями необходимыми для реализации данной программы.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</w:p>
    <w:p>
      <w:pPr>
        <w:pStyle w:val="302"/>
        <w:keepNext w:val="0"/>
        <w:keepLines w:val="0"/>
        <w:pageBreakBefore w:val="0"/>
        <w:widowControl/>
        <w:numPr>
          <w:ilvl w:val="1"/>
          <w:numId w:val="41"/>
        </w:numPr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1800" w:leftChars="0" w:hanging="720" w:firstLineChars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Формы контроля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Для отслеживания уровня усвоения содержания программы и своевременного внесения коррекции, целесообразно использовать следующие формы контроля: текущий, тематический, итоговый.</w:t>
      </w:r>
    </w:p>
    <w:p>
      <w:pPr>
        <w:keepNext w:val="0"/>
        <w:keepLines w:val="0"/>
        <w:pageBreakBefore w:val="0"/>
        <w:widowControl/>
        <w:tabs>
          <w:tab w:val="left" w:pos="20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7"/>
          <w:rFonts w:ascii="Times New Roman" w:hAnsi="Times New Roman" w:cs="Times New Roman"/>
          <w:color w:val="000000" w:themeColor="text1" w:themeShade="80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– оперативная и динамичная проверка результатов обучения, сопутствующая процессу выработки и закрепления умений и навыков, обучающихся (проверка знаний). Текущий контроль за реализацией программы предусмотрен в конце каждой дисциплины. Контрольное занятие может быть проведено в форме беседы, тестирования, зачётного занятия и др., учитывая содержание дисциплины. 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Style w:val="27"/>
          <w:color w:val="000000" w:themeColor="text1" w:themeShade="80"/>
          <w:sz w:val="28"/>
          <w:szCs w:val="28"/>
        </w:rPr>
        <w:t>Тематический контроль</w:t>
      </w:r>
      <w:r>
        <w:rPr>
          <w:color w:val="000000" w:themeColor="text1" w:themeShade="80"/>
          <w:sz w:val="28"/>
          <w:szCs w:val="28"/>
        </w:rPr>
        <w:t xml:space="preserve"> – проверка решения заранее определенных задач или программного материала (контрольные занятия, сдача нормативов). 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Style w:val="27"/>
          <w:color w:val="000000" w:themeColor="text1" w:themeShade="80"/>
          <w:sz w:val="28"/>
          <w:szCs w:val="28"/>
        </w:rPr>
        <w:t>Итоговый контроль</w:t>
      </w:r>
      <w:r>
        <w:rPr>
          <w:color w:val="000000" w:themeColor="text1" w:themeShade="80"/>
          <w:sz w:val="28"/>
          <w:szCs w:val="28"/>
        </w:rPr>
        <w:t xml:space="preserve"> – оценка результатов обучения за полугодие, год (зачет). В конце полугодия, учебного года обучающиеся сдают зачет по теоретической части, а также нормативы по физической подготовке. Результаты сдачи нормативов, результаты участия обучающихся в соревнованиях по тематике общеобразовательной программы заносятся в протоколы.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firstLine="709"/>
        <w:jc w:val="both"/>
        <w:textAlignment w:val="auto"/>
        <w:rPr>
          <w:rFonts w:hint="default"/>
          <w:color w:val="000000" w:themeColor="text1" w:themeShade="80"/>
          <w:sz w:val="28"/>
          <w:szCs w:val="28"/>
          <w:lang w:val="ru-RU"/>
        </w:rPr>
      </w:pPr>
      <w:r>
        <w:rPr>
          <w:color w:val="000000" w:themeColor="text1" w:themeShade="80"/>
          <w:sz w:val="28"/>
          <w:szCs w:val="28"/>
        </w:rPr>
        <w:t>На начальных этапах обучения (октябрь) обучающиеся сдают входные нормативы по физической подготовке, результаты сдачи нормативов заносятся в таблицу</w:t>
      </w:r>
      <w:r>
        <w:rPr>
          <w:rFonts w:hint="default"/>
          <w:color w:val="000000" w:themeColor="text1" w:themeShade="80"/>
          <w:sz w:val="28"/>
          <w:szCs w:val="28"/>
          <w:lang w:val="ru-RU"/>
        </w:rPr>
        <w:t>.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</w:rPr>
      </w:pPr>
      <w:r>
        <w:rPr>
          <w:color w:val="000000" w:themeColor="text1" w:themeShade="80"/>
          <w:sz w:val="28"/>
          <w:szCs w:val="28"/>
        </w:rPr>
        <w:t>По окончании обучения по программе «Самбо»</w:t>
      </w:r>
      <w:r>
        <w:rPr>
          <w:rFonts w:hint="default"/>
          <w:color w:val="000000" w:themeColor="text1" w:themeShade="80"/>
          <w:sz w:val="28"/>
          <w:szCs w:val="28"/>
          <w:lang w:val="ru-RU"/>
        </w:rPr>
        <w:t xml:space="preserve"> (продвинутый)</w:t>
      </w:r>
      <w:r>
        <w:rPr>
          <w:color w:val="000000" w:themeColor="text1" w:themeShade="80"/>
          <w:sz w:val="28"/>
          <w:szCs w:val="28"/>
        </w:rPr>
        <w:t xml:space="preserve"> все обучающиеся сдают зачет. Форму проведения зачета педагог выбирает самостоятельно.</w:t>
      </w:r>
    </w:p>
    <w:p>
      <w:pPr>
        <w:pStyle w:val="302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FF0000"/>
        </w:rPr>
      </w:pPr>
    </w:p>
    <w:tbl>
      <w:tblPr>
        <w:tblStyle w:val="6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127"/>
        <w:gridCol w:w="3135"/>
        <w:gridCol w:w="3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bookmarkStart w:id="61" w:name="_Toc109944948"/>
            <w:bookmarkStart w:id="62" w:name="_Toc104809533"/>
            <w:bookmarkStart w:id="63" w:name="_Toc104809756"/>
            <w:bookmarkStart w:id="64" w:name="_Toc106713449"/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3135" w:type="dxa"/>
            <w:shd w:val="clear" w:color="auto" w:fill="auto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Форма проведения итогового контроля для 1 года обучения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Форма проведения итогового контроля для 2 года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35" w:type="dxa"/>
            <w:shd w:val="clear" w:color="auto" w:fill="auto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Опрос, в ходе которого обучающиеся демонстрируют степень освоения данной дисциплины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Опрос, в ходе которого обучающиеся демонстрируют степень освоения данной дисциплины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Педагогическое наблюдение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Сдача контрольных нормативов СФП «Самбо»,  участие в соревнованиях: городского, районного, областного уровня.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Общие развивающие упражнения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Педагогическое наблюдение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Сдача контрольных нормативов СФП «Самбо», участие в соревнованиях: городского, районного, областного уровня.</w:t>
            </w:r>
          </w:p>
        </w:tc>
      </w:tr>
    </w:tbl>
    <w:p>
      <w:pPr>
        <w:pStyle w:val="23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FF0000"/>
          <w:sz w:val="28"/>
          <w:szCs w:val="28"/>
        </w:rPr>
      </w:pPr>
    </w:p>
    <w:p>
      <w:pPr>
        <w:pStyle w:val="23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FF0000"/>
          <w:sz w:val="28"/>
          <w:szCs w:val="28"/>
        </w:rPr>
      </w:pPr>
    </w:p>
    <w:p>
      <w:pPr>
        <w:pStyle w:val="23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2.4. </w:t>
      </w:r>
      <w:bookmarkStart w:id="65" w:name="_Toc100657464"/>
      <w:r>
        <w:rPr>
          <w:b/>
          <w:color w:val="auto"/>
          <w:sz w:val="28"/>
          <w:szCs w:val="28"/>
        </w:rPr>
        <w:t>Оценочные материалы</w:t>
      </w:r>
      <w:bookmarkEnd w:id="61"/>
      <w:bookmarkEnd w:id="62"/>
      <w:bookmarkEnd w:id="63"/>
      <w:bookmarkEnd w:id="64"/>
      <w:bookmarkEnd w:id="65"/>
    </w:p>
    <w:p>
      <w:pPr>
        <w:pStyle w:val="23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Проверка знаний, умений и навыков, обучающихся осуществляется: в процессе обучения, в конце обучения (по теме, разделу) и на контрольных занятиях</w:t>
      </w:r>
    </w:p>
    <w:p>
      <w:pPr>
        <w:pStyle w:val="23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ходе проверки оцениваются: </w:t>
      </w:r>
    </w:p>
    <w:p>
      <w:pPr>
        <w:pStyle w:val="23"/>
        <w:tabs>
          <w:tab w:val="left" w:pos="1440"/>
        </w:tabs>
        <w:spacing w:beforeAutospacing="0" w:after="0" w:afterAutospacing="0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Техника выполнения двигательных действий;</w:t>
      </w:r>
    </w:p>
    <w:p>
      <w:pPr>
        <w:pStyle w:val="23"/>
        <w:tabs>
          <w:tab w:val="left" w:pos="1440"/>
        </w:tabs>
        <w:spacing w:beforeAutospacing="0" w:after="0" w:afterAutospacing="0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Знания.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Техника выполнения двигательных действий оценивается следующим образом:</w:t>
      </w:r>
    </w:p>
    <w:p>
      <w:pPr>
        <w:pStyle w:val="30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«отлично» - если упражнение выполнено согласно описанию, без ошибок, четко, легко, уверенно, слитно в надлежащем ритме;</w:t>
      </w:r>
    </w:p>
    <w:p>
      <w:pPr>
        <w:pStyle w:val="30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«хорошо» - если упражнение выполнено согласно описанию, слитно, но при этом допущено не более двух незначительных ошибок;</w:t>
      </w:r>
    </w:p>
    <w:p>
      <w:pPr>
        <w:pStyle w:val="30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«удовлетворительно» - если упражнение выполнено согласно описанию, в своей основе верно, но с одной значительной или тремя незначительными ошибками;</w:t>
      </w:r>
    </w:p>
    <w:p>
      <w:pPr>
        <w:pStyle w:val="300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«неудовлетворительно» - если упражнение не выполнено, выполнено с грубой ошибкой или число других ошибок более трех.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Характер ошибок определяется на единой основе:</w:t>
      </w:r>
    </w:p>
    <w:p>
      <w:pPr>
        <w:pStyle w:val="30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незначительные ошибки - неточное выполнение деталей техники, практически не ведущих к снижению результата, качественных показателей двигательного действия;</w:t>
      </w:r>
    </w:p>
    <w:p>
      <w:pPr>
        <w:pStyle w:val="30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значительные ошибки - отклонение от правильного выполнения, не нарушающие структуру двигательного действия, его основы, но снижающим его результативность, количественные показатели (нарушение ритма, потеря темпа, недостаточная амплитуда, неустойчивые показатели тела и т.д.).</w:t>
      </w:r>
    </w:p>
    <w:p>
      <w:pPr>
        <w:pStyle w:val="30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грубые ошибки - отклонения от правильного (эталонного) выполнения техники, нарушающие структуру, искажающие основу техники двигательного действия, приводящие к значительному снижению результатов.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Проверка методической подготовленности включает 1-2 теоретических вопроса и практические действия по дисциплинам образовательной программы.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 этом проверяется:</w:t>
      </w:r>
    </w:p>
    <w:p>
      <w:pPr>
        <w:pStyle w:val="300"/>
        <w:shd w:val="clear" w:color="auto" w:fill="FFFFFF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знание теоретического раздела программы;</w:t>
      </w:r>
    </w:p>
    <w:p>
      <w:pPr>
        <w:pStyle w:val="300"/>
        <w:shd w:val="clear" w:color="auto" w:fill="FFFFFF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знания предусмотренных программой упражнений и техники их выполнения.</w:t>
      </w:r>
    </w:p>
    <w:p>
      <w:pPr>
        <w:pStyle w:val="23"/>
        <w:keepNext w:val="0"/>
        <w:keepLines w:val="0"/>
        <w:pageBreakBefore w:val="0"/>
        <w:widowControl/>
        <w:numPr>
          <w:ilvl w:val="1"/>
          <w:numId w:val="41"/>
        </w:numPr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left="1800" w:leftChars="0" w:hanging="720" w:firstLineChars="0"/>
        <w:jc w:val="center"/>
        <w:textAlignment w:val="auto"/>
        <w:outlineLvl w:val="2"/>
        <w:rPr>
          <w:b/>
          <w:color w:val="000000" w:themeColor="text1" w:themeShade="80"/>
          <w:sz w:val="28"/>
          <w:szCs w:val="28"/>
        </w:rPr>
      </w:pPr>
      <w:bookmarkStart w:id="66" w:name="_Toc100657465"/>
      <w:bookmarkStart w:id="67" w:name="_Toc104809534"/>
      <w:bookmarkStart w:id="68" w:name="_Toc104809757"/>
      <w:bookmarkStart w:id="69" w:name="_Toc106713450"/>
      <w:bookmarkStart w:id="70" w:name="_Toc109944949"/>
      <w:r>
        <w:rPr>
          <w:b/>
          <w:bCs/>
          <w:color w:val="000000" w:themeColor="text1" w:themeShade="80"/>
          <w:sz w:val="28"/>
          <w:szCs w:val="28"/>
        </w:rPr>
        <w:t xml:space="preserve"> Методические материалы.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обучающихся, на решение их индивидуально-личностных проблем.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Гласс, Л. Психологическое самбо / Л. Гласс. - М.: АСТ,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385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Уличное самбо. Эффективная самозащита и система реального боя / Коллектив авторов. - Москва: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СИНТЕГ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419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Чумаков, Е.М. 100 уроков борьбы самбо / Е.М. Чумаков. - М.: ЁЁ Медиа,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866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pStyle w:val="2"/>
        <w:numPr>
          <w:ilvl w:val="1"/>
          <w:numId w:val="41"/>
        </w:numPr>
        <w:spacing w:line="360" w:lineRule="auto"/>
        <w:ind w:left="1800" w:leftChars="0" w:hanging="720" w:firstLineChars="0"/>
        <w:jc w:val="center"/>
        <w:rPr>
          <w:color w:val="000000" w:themeColor="text1" w:themeShade="80"/>
        </w:rPr>
      </w:pPr>
      <w:r>
        <w:rPr>
          <w:rFonts w:ascii="Times New Roman" w:hAnsi="Times New Roman" w:cs="Times New Roman"/>
          <w:bCs w:val="0"/>
          <w:color w:val="000000" w:themeColor="text1" w:themeShade="80"/>
        </w:rPr>
        <w:t>Список литературы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16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 w:themeColor="text1" w:themeShade="80"/>
          <w:u w:val="single"/>
        </w:rPr>
        <w:t>для педагога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Гласс, Л. Психологическое самбо / Л. Гласс. - М.: АСТ,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385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Уличное самбо. Эффективная самозащита и система реального боя / Коллектив авторов. - Москва: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СИНТЕГ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419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Чумаков, Е.М. 100 уроков борьбы самбо / Е.М. Чумаков. - М.: ЁЁ Медиа,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866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родителей</w:t>
      </w:r>
    </w:p>
    <w:p>
      <w:pPr>
        <w:pStyle w:val="302"/>
        <w:pageBreakBefore w:val="0"/>
        <w:widowControl w:val="0"/>
        <w:numPr>
          <w:ilvl w:val="0"/>
          <w:numId w:val="43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Базарный В.Ф. Здоровье и развитие ребенка: экспресс-контроль в школе и дома: Практическое пособие. - М., АРКТИ, 2005; </w:t>
      </w:r>
    </w:p>
    <w:p>
      <w:pPr>
        <w:pStyle w:val="302"/>
        <w:pageBreakBefore w:val="0"/>
        <w:widowControl w:val="0"/>
        <w:numPr>
          <w:ilvl w:val="0"/>
          <w:numId w:val="43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Кулагина И.Ю. Возрастная психология. - М., 1996;</w:t>
      </w:r>
    </w:p>
    <w:p>
      <w:pPr>
        <w:pStyle w:val="302"/>
        <w:pageBreakBefore w:val="0"/>
        <w:widowControl w:val="0"/>
        <w:numPr>
          <w:ilvl w:val="0"/>
          <w:numId w:val="43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27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Баркан А. Практическая психология для родителей или Как научиться понимать своего ребенка. М. 2000;</w:t>
      </w: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</w:pP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детей</w:t>
      </w:r>
    </w:p>
    <w:p>
      <w:pPr>
        <w:pStyle w:val="302"/>
        <w:pageBreakBefore w:val="0"/>
        <w:widowControl w:val="0"/>
        <w:numPr>
          <w:ilvl w:val="0"/>
          <w:numId w:val="44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0" w:firstLineChars="0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Фопель К. Создание команды. Психологические игры и упражнения. - М., Генезин, 2002.;</w:t>
      </w:r>
    </w:p>
    <w:p>
      <w:pPr>
        <w:pStyle w:val="302"/>
        <w:pageBreakBefore w:val="0"/>
        <w:widowControl w:val="0"/>
        <w:numPr>
          <w:ilvl w:val="0"/>
          <w:numId w:val="44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0" w:firstLineChars="0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Бишаева А.А., Малков А.А. Физическая культура. Учебник. М.: КноРус, 2020. 312 с.;</w:t>
      </w:r>
    </w:p>
    <w:p>
      <w:pPr>
        <w:pStyle w:val="302"/>
        <w:pageBreakBefore w:val="0"/>
        <w:widowControl w:val="0"/>
        <w:numPr>
          <w:ilvl w:val="0"/>
          <w:numId w:val="44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0" w:firstLineChars="0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Кузнецов В.С., Колодницкий Г. А. Теория и история физической культуры. М.: КноРус, 2020. 448 с;</w:t>
      </w: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outlineLvl w:val="0"/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</w:pPr>
    </w:p>
    <w:p>
      <w:pPr>
        <w:pStyle w:val="23"/>
        <w:tabs>
          <w:tab w:val="left" w:pos="1440"/>
        </w:tabs>
        <w:spacing w:beforeAutospacing="0" w:after="0" w:afterAutospacing="0" w:line="360" w:lineRule="auto"/>
        <w:ind w:left="360"/>
        <w:jc w:val="center"/>
        <w:outlineLvl w:val="2"/>
        <w:rPr>
          <w:b/>
          <w:bCs/>
          <w:color w:val="FF0000"/>
          <w:sz w:val="28"/>
          <w:szCs w:val="28"/>
        </w:rPr>
      </w:pPr>
    </w:p>
    <w:p>
      <w:pPr>
        <w:pStyle w:val="23"/>
        <w:tabs>
          <w:tab w:val="left" w:pos="1440"/>
        </w:tabs>
        <w:spacing w:beforeAutospacing="0" w:after="0" w:afterAutospacing="0" w:line="360" w:lineRule="auto"/>
        <w:ind w:left="360"/>
        <w:jc w:val="both"/>
        <w:outlineLvl w:val="2"/>
        <w:rPr>
          <w:b/>
          <w:bCs/>
          <w:color w:val="FF0000"/>
          <w:sz w:val="28"/>
          <w:szCs w:val="28"/>
        </w:rPr>
      </w:pPr>
    </w:p>
    <w:bookmarkEnd w:id="66"/>
    <w:bookmarkEnd w:id="67"/>
    <w:bookmarkEnd w:id="68"/>
    <w:bookmarkEnd w:id="69"/>
    <w:bookmarkEnd w:id="70"/>
    <w:p>
      <w:pPr>
        <w:pStyle w:val="302"/>
        <w:widowControl w:val="0"/>
        <w:numPr>
          <w:ilvl w:val="0"/>
          <w:numId w:val="45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  <w:sectPr>
          <w:footerReference r:id="rId5" w:type="default"/>
          <w:pgSz w:w="11906" w:h="16838"/>
          <w:pgMar w:top="1134" w:right="850" w:bottom="1134" w:left="1701" w:header="0" w:footer="0" w:gutter="0"/>
          <w:cols w:space="720" w:num="1"/>
          <w:formProt w:val="0"/>
          <w:titlePg/>
          <w:docGrid w:linePitch="360" w:charSpace="4096"/>
        </w:sectPr>
      </w:pPr>
    </w:p>
    <w:p>
      <w:pPr>
        <w:pStyle w:val="23"/>
        <w:tabs>
          <w:tab w:val="left" w:pos="1440"/>
        </w:tabs>
        <w:spacing w:beforeAutospacing="0" w:after="0" w:afterAutospacing="0" w:line="360" w:lineRule="auto"/>
        <w:contextualSpacing/>
        <w:rPr>
          <w:sz w:val="22"/>
          <w:szCs w:val="22"/>
        </w:rPr>
      </w:pPr>
    </w:p>
    <w:p>
      <w:pPr>
        <w:spacing w:before="280" w:after="0" w:line="360" w:lineRule="auto"/>
      </w:pPr>
    </w:p>
    <w:sectPr>
      <w:footerReference r:id="rId6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ambria">
    <w:altName w:val="Georgia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Tahoma">
    <w:altName w:val="Verdana"/>
    <w:panose1 w:val="020B0604030504040204"/>
    <w:charset w:val="CC"/>
    <w:family w:val="swiss"/>
    <w:pitch w:val="default"/>
    <w:sig w:usb0="00000000" w:usb1="00000000" w:usb2="00000029" w:usb3="00000000" w:csb0="000101FF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WenQuanYi Micro Hei">
    <w:altName w:val="Gubb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Andale Sans U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Gubbi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Cambri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Abyssinica SIL">
    <w:panose1 w:val="02000000000000000000"/>
    <w:charset w:val="00"/>
    <w:family w:val="auto"/>
    <w:pitch w:val="default"/>
    <w:sig w:usb0="800000EF" w:usb1="5200A14B" w:usb2="08000828" w:usb3="00000000" w:csb0="200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Bookman Old Style Cyr">
    <w:panose1 w:val="020B72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center"/>
    </w:pPr>
    <w:r>
      <w:fldChar w:fldCharType="begin"/>
    </w:r>
    <w:r>
      <w:instrText xml:space="preserve">PAGE</w:instrText>
    </w:r>
    <w:r>
      <w:fldChar w:fldCharType="separate"/>
    </w:r>
    <w:r>
      <w:t>2</w:t>
    </w:r>
    <w:r>
      <w:fldChar w:fldCharType="end"/>
    </w:r>
  </w:p>
  <w:p>
    <w:pPr>
      <w:pStyle w:val="2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center"/>
    </w:pPr>
    <w:r>
      <w:fldChar w:fldCharType="begin"/>
    </w:r>
    <w:r>
      <w:instrText xml:space="preserve">PAGE</w:instrText>
    </w:r>
    <w:r>
      <w:fldChar w:fldCharType="separate"/>
    </w:r>
    <w:r>
      <w:t>26</w:t>
    </w:r>
    <w:r>
      <w:fldChar w:fldCharType="end"/>
    </w:r>
  </w:p>
  <w:p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6DCE07"/>
    <w:multiLevelType w:val="singleLevel"/>
    <w:tmpl w:val="9C6DCE0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99ED8E5"/>
    <w:multiLevelType w:val="multilevel"/>
    <w:tmpl w:val="A99ED8E5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B9FED47F"/>
    <w:multiLevelType w:val="multilevel"/>
    <w:tmpl w:val="B9FED47F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CF7D2C03"/>
    <w:multiLevelType w:val="singleLevel"/>
    <w:tmpl w:val="CF7D2C03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4">
    <w:nsid w:val="D37CC031"/>
    <w:multiLevelType w:val="singleLevel"/>
    <w:tmpl w:val="D37CC031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5">
    <w:nsid w:val="F19903FE"/>
    <w:multiLevelType w:val="multilevel"/>
    <w:tmpl w:val="F19903FE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cs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6">
    <w:nsid w:val="F7BA21A3"/>
    <w:multiLevelType w:val="multilevel"/>
    <w:tmpl w:val="F7BA21A3"/>
    <w:lvl w:ilvl="0" w:tentative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4"/>
      <w:numFmt w:val="decimal"/>
      <w:lvlText w:val="%1.%2."/>
      <w:lvlJc w:val="left"/>
      <w:pPr>
        <w:ind w:left="1800" w:hanging="720"/>
      </w:p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>
    <w:nsid w:val="F7FEBB78"/>
    <w:multiLevelType w:val="multilevel"/>
    <w:tmpl w:val="F7FEBB78"/>
    <w:lvl w:ilvl="0" w:tentative="0">
      <w:start w:val="2"/>
      <w:numFmt w:val="decimal"/>
      <w:lvlText w:val="%1."/>
      <w:lvlJc w:val="left"/>
      <w:pPr>
        <w:ind w:left="810" w:hanging="360"/>
      </w:pPr>
    </w:lvl>
    <w:lvl w:ilvl="1" w:tentative="0">
      <w:start w:val="2"/>
      <w:numFmt w:val="decimal"/>
      <w:lvlText w:val="%1.%2."/>
      <w:lvlJc w:val="left"/>
      <w:pPr>
        <w:ind w:left="180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430" w:hanging="720"/>
      </w:pPr>
    </w:lvl>
    <w:lvl w:ilvl="3" w:tentative="0">
      <w:start w:val="1"/>
      <w:numFmt w:val="decimal"/>
      <w:lvlText w:val="%1.%2.%3.%4."/>
      <w:lvlJc w:val="left"/>
      <w:pPr>
        <w:ind w:left="3420" w:hanging="1080"/>
      </w:pPr>
    </w:lvl>
    <w:lvl w:ilvl="4" w:tentative="0">
      <w:start w:val="1"/>
      <w:numFmt w:val="decimal"/>
      <w:lvlText w:val="%1.%2.%3.%4.%5."/>
      <w:lvlJc w:val="left"/>
      <w:pPr>
        <w:ind w:left="4050" w:hanging="1080"/>
      </w:pPr>
    </w:lvl>
    <w:lvl w:ilvl="5" w:tentative="0">
      <w:start w:val="1"/>
      <w:numFmt w:val="decimal"/>
      <w:lvlText w:val="%1.%2.%3.%4.%5.%6."/>
      <w:lvlJc w:val="left"/>
      <w:pPr>
        <w:ind w:left="5040" w:hanging="1440"/>
      </w:pPr>
    </w:lvl>
    <w:lvl w:ilvl="6" w:tentative="0">
      <w:start w:val="1"/>
      <w:numFmt w:val="decimal"/>
      <w:lvlText w:val="%1.%2.%3.%4.%5.%6.%7."/>
      <w:lvlJc w:val="left"/>
      <w:pPr>
        <w:ind w:left="6030" w:hanging="1800"/>
      </w:pPr>
    </w:lvl>
    <w:lvl w:ilvl="7" w:tentative="0">
      <w:start w:val="1"/>
      <w:numFmt w:val="decimal"/>
      <w:lvlText w:val="%1.%2.%3.%4.%5.%6.%7.%8."/>
      <w:lvlJc w:val="left"/>
      <w:pPr>
        <w:ind w:left="6660" w:hanging="1800"/>
      </w:pPr>
    </w:lvl>
    <w:lvl w:ilvl="8" w:tentative="0">
      <w:start w:val="1"/>
      <w:numFmt w:val="decimal"/>
      <w:lvlText w:val="%1.%2.%3.%4.%5.%6.%7.%8.%9."/>
      <w:lvlJc w:val="left"/>
      <w:pPr>
        <w:ind w:left="7650" w:hanging="2160"/>
      </w:pPr>
    </w:lvl>
  </w:abstractNum>
  <w:abstractNum w:abstractNumId="8">
    <w:nsid w:val="FA627B6D"/>
    <w:multiLevelType w:val="multilevel"/>
    <w:tmpl w:val="FA627B6D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FBFF3035"/>
    <w:multiLevelType w:val="multilevel"/>
    <w:tmpl w:val="FBFF3035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>
    <w:nsid w:val="FEEF2FD8"/>
    <w:multiLevelType w:val="singleLevel"/>
    <w:tmpl w:val="FEEF2FD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1">
    <w:nsid w:val="FEF94933"/>
    <w:multiLevelType w:val="singleLevel"/>
    <w:tmpl w:val="FEF94933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FEFBEBF7"/>
    <w:multiLevelType w:val="multilevel"/>
    <w:tmpl w:val="FEFBEBF7"/>
    <w:lvl w:ilvl="0" w:tentative="0">
      <w:start w:val="1"/>
      <w:numFmt w:val="decimal"/>
      <w:lvlText w:val="%1."/>
      <w:lvlJc w:val="left"/>
      <w:pPr>
        <w:ind w:left="450" w:hanging="45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3">
    <w:nsid w:val="FF37CEFC"/>
    <w:multiLevelType w:val="multilevel"/>
    <w:tmpl w:val="FF37CEFC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FF4FD0A3"/>
    <w:multiLevelType w:val="multilevel"/>
    <w:tmpl w:val="FF4FD0A3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>
    <w:nsid w:val="FFB3C236"/>
    <w:multiLevelType w:val="multilevel"/>
    <w:tmpl w:val="FFB3C236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>
    <w:nsid w:val="05DF60CF"/>
    <w:multiLevelType w:val="multilevel"/>
    <w:tmpl w:val="05DF60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0B777FDD"/>
    <w:multiLevelType w:val="multilevel"/>
    <w:tmpl w:val="0B777FDD"/>
    <w:lvl w:ilvl="0" w:tentative="0">
      <w:start w:val="1"/>
      <w:numFmt w:val="bullet"/>
      <w:lvlText w:val=""/>
      <w:lvlJc w:val="left"/>
      <w:pPr>
        <w:ind w:left="11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59" w:hanging="360"/>
      </w:pPr>
      <w:rPr>
        <w:rFonts w:hint="default" w:ascii="Wingdings" w:hAnsi="Wingdings"/>
      </w:rPr>
    </w:lvl>
  </w:abstractNum>
  <w:abstractNum w:abstractNumId="18">
    <w:nsid w:val="0D6B76EA"/>
    <w:multiLevelType w:val="multilevel"/>
    <w:tmpl w:val="0D6B76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14BB7955"/>
    <w:multiLevelType w:val="multilevel"/>
    <w:tmpl w:val="14BB7955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>
    <w:nsid w:val="26914FB5"/>
    <w:multiLevelType w:val="multilevel"/>
    <w:tmpl w:val="26914FB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33B726E6"/>
    <w:multiLevelType w:val="multilevel"/>
    <w:tmpl w:val="33B726E6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42A0398D"/>
    <w:multiLevelType w:val="multilevel"/>
    <w:tmpl w:val="42A039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52C33A7E"/>
    <w:multiLevelType w:val="multilevel"/>
    <w:tmpl w:val="52C33A7E"/>
    <w:lvl w:ilvl="0" w:tentative="0">
      <w:start w:val="1"/>
      <w:numFmt w:val="bullet"/>
      <w:lvlText w:val=""/>
      <w:lvlJc w:val="left"/>
      <w:pPr>
        <w:ind w:left="11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59" w:hanging="360"/>
      </w:pPr>
      <w:rPr>
        <w:rFonts w:hint="default" w:ascii="Wingdings" w:hAnsi="Wingdings"/>
      </w:rPr>
    </w:lvl>
  </w:abstractNum>
  <w:abstractNum w:abstractNumId="24">
    <w:nsid w:val="53566204"/>
    <w:multiLevelType w:val="multilevel"/>
    <w:tmpl w:val="535662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5E6751EA"/>
    <w:multiLevelType w:val="multilevel"/>
    <w:tmpl w:val="5E6751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68194A97"/>
    <w:multiLevelType w:val="multilevel"/>
    <w:tmpl w:val="68194A97"/>
    <w:lvl w:ilvl="0" w:tentative="0">
      <w:start w:val="1"/>
      <w:numFmt w:val="bullet"/>
      <w:lvlText w:val="●"/>
      <w:lvlJc w:val="left"/>
      <w:pPr>
        <w:ind w:left="419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7">
    <w:nsid w:val="6BD64EA9"/>
    <w:multiLevelType w:val="multilevel"/>
    <w:tmpl w:val="6BD64EA9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>
    <w:nsid w:val="74472713"/>
    <w:multiLevelType w:val="multilevel"/>
    <w:tmpl w:val="744727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7EFF3937"/>
    <w:multiLevelType w:val="singleLevel"/>
    <w:tmpl w:val="7EFF3937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30">
    <w:nsid w:val="7FCFDE43"/>
    <w:multiLevelType w:val="multilevel"/>
    <w:tmpl w:val="7FCFDE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/>
        <w:color w:val="00000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color w:val="000000"/>
        <w:sz w:val="28"/>
        <w:szCs w:val="28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color w:val="000000"/>
        <w:sz w:val="28"/>
        <w:szCs w:val="28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color w:val="000000"/>
        <w:sz w:val="28"/>
        <w:szCs w:val="28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color w:val="000000"/>
        <w:sz w:val="28"/>
        <w:szCs w:val="28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color w:val="000000"/>
        <w:sz w:val="28"/>
        <w:szCs w:val="28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color w:val="000000"/>
        <w:sz w:val="28"/>
        <w:szCs w:val="28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color w:val="000000"/>
        <w:sz w:val="28"/>
        <w:szCs w:val="28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color w:val="000000"/>
        <w:sz w:val="28"/>
        <w:szCs w:val="28"/>
      </w:rPr>
    </w:lvl>
  </w:abstractNum>
  <w:abstractNum w:abstractNumId="31">
    <w:nsid w:val="7FEC0EFA"/>
    <w:multiLevelType w:val="multilevel"/>
    <w:tmpl w:val="7FEC0EFA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2">
    <w:nsid w:val="7FFEC638"/>
    <w:multiLevelType w:val="multilevel"/>
    <w:tmpl w:val="7FFEC638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26"/>
  </w:num>
  <w:num w:numId="3">
    <w:abstractNumId w:val="28"/>
  </w:num>
  <w:num w:numId="4">
    <w:abstractNumId w:val="2"/>
  </w:num>
  <w:num w:numId="5">
    <w:abstractNumId w:val="31"/>
  </w:num>
  <w:num w:numId="6">
    <w:abstractNumId w:val="21"/>
  </w:num>
  <w:num w:numId="7">
    <w:abstractNumId w:val="15"/>
  </w:num>
  <w:num w:numId="8">
    <w:abstractNumId w:val="14"/>
  </w:num>
  <w:num w:numId="9">
    <w:abstractNumId w:val="8"/>
  </w:num>
  <w:num w:numId="10">
    <w:abstractNumId w:val="27"/>
  </w:num>
  <w:num w:numId="11">
    <w:abstractNumId w:val="5"/>
  </w:num>
  <w:num w:numId="12">
    <w:abstractNumId w:val="12"/>
  </w:num>
  <w:num w:numId="13">
    <w:abstractNumId w:val="6"/>
  </w:num>
  <w:num w:numId="14">
    <w:abstractNumId w:val="32"/>
  </w:num>
  <w:num w:numId="15">
    <w:abstractNumId w:val="25"/>
    <w:lvlOverride w:ilvl="0">
      <w:startOverride w:val="1"/>
    </w:lvlOverride>
  </w:num>
  <w:num w:numId="16">
    <w:abstractNumId w:val="25"/>
    <w:lvlOverride w:ilvl="0">
      <w:startOverride w:val="2"/>
    </w:lvlOverride>
  </w:num>
  <w:num w:numId="17">
    <w:abstractNumId w:val="25"/>
    <w:lvlOverride w:ilvl="0">
      <w:startOverride w:val="3"/>
    </w:lvlOverride>
  </w:num>
  <w:num w:numId="18">
    <w:abstractNumId w:val="25"/>
    <w:lvlOverride w:ilvl="0">
      <w:startOverride w:val="4"/>
    </w:lvlOverride>
  </w:num>
  <w:num w:numId="19">
    <w:abstractNumId w:val="25"/>
    <w:lvlOverride w:ilvl="0">
      <w:startOverride w:val="5"/>
    </w:lvlOverride>
  </w:num>
  <w:num w:numId="20">
    <w:abstractNumId w:val="25"/>
    <w:lvlOverride w:ilvl="0">
      <w:startOverride w:val="6"/>
    </w:lvlOverride>
  </w:num>
  <w:num w:numId="21">
    <w:abstractNumId w:val="17"/>
  </w:num>
  <w:num w:numId="22">
    <w:abstractNumId w:val="24"/>
  </w:num>
  <w:num w:numId="23">
    <w:abstractNumId w:val="19"/>
  </w:num>
  <w:num w:numId="24">
    <w:abstractNumId w:val="0"/>
  </w:num>
  <w:num w:numId="25">
    <w:abstractNumId w:val="23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2"/>
    </w:lvlOverride>
  </w:num>
  <w:num w:numId="28">
    <w:abstractNumId w:val="18"/>
    <w:lvlOverride w:ilvl="0">
      <w:startOverride w:val="3"/>
    </w:lvlOverride>
  </w:num>
  <w:num w:numId="29">
    <w:abstractNumId w:val="20"/>
  </w:num>
  <w:num w:numId="30">
    <w:abstractNumId w:val="22"/>
    <w:lvlOverride w:ilvl="0">
      <w:startOverride w:val="1"/>
    </w:lvlOverride>
  </w:num>
  <w:num w:numId="31">
    <w:abstractNumId w:val="22"/>
    <w:lvlOverride w:ilvl="0">
      <w:startOverride w:val="2"/>
    </w:lvlOverride>
  </w:num>
  <w:num w:numId="32">
    <w:abstractNumId w:val="22"/>
    <w:lvlOverride w:ilvl="0">
      <w:startOverride w:val="3"/>
    </w:lvlOverride>
  </w:num>
  <w:num w:numId="33">
    <w:abstractNumId w:val="22"/>
    <w:lvlOverride w:ilvl="0">
      <w:startOverride w:val="4"/>
    </w:lvlOverride>
  </w:num>
  <w:num w:numId="34">
    <w:abstractNumId w:val="22"/>
    <w:lvlOverride w:ilvl="0">
      <w:startOverride w:val="5"/>
    </w:lvlOverride>
  </w:num>
  <w:num w:numId="35">
    <w:abstractNumId w:val="22"/>
    <w:lvlOverride w:ilvl="0">
      <w:startOverride w:val="6"/>
    </w:lvlOverride>
  </w:num>
  <w:num w:numId="36">
    <w:abstractNumId w:val="16"/>
  </w:num>
  <w:num w:numId="37">
    <w:abstractNumId w:val="4"/>
  </w:num>
  <w:num w:numId="38">
    <w:abstractNumId w:val="10"/>
  </w:num>
  <w:num w:numId="39">
    <w:abstractNumId w:val="29"/>
  </w:num>
  <w:num w:numId="40">
    <w:abstractNumId w:val="3"/>
  </w:num>
  <w:num w:numId="41">
    <w:abstractNumId w:val="7"/>
  </w:num>
  <w:num w:numId="42">
    <w:abstractNumId w:val="11"/>
  </w:num>
  <w:num w:numId="43">
    <w:abstractNumId w:val="9"/>
  </w:num>
  <w:num w:numId="44">
    <w:abstractNumId w:val="13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72"/>
    <w:rsid w:val="00006544"/>
    <w:rsid w:val="000375BD"/>
    <w:rsid w:val="00046E4B"/>
    <w:rsid w:val="00056D26"/>
    <w:rsid w:val="00063ABC"/>
    <w:rsid w:val="00065F72"/>
    <w:rsid w:val="00073E93"/>
    <w:rsid w:val="00074365"/>
    <w:rsid w:val="000773CF"/>
    <w:rsid w:val="000938DA"/>
    <w:rsid w:val="000A6B28"/>
    <w:rsid w:val="000B7188"/>
    <w:rsid w:val="00111676"/>
    <w:rsid w:val="00126A75"/>
    <w:rsid w:val="0016390E"/>
    <w:rsid w:val="001769C8"/>
    <w:rsid w:val="00190DE0"/>
    <w:rsid w:val="001E058E"/>
    <w:rsid w:val="001E1012"/>
    <w:rsid w:val="001E42F3"/>
    <w:rsid w:val="001E4E76"/>
    <w:rsid w:val="00200784"/>
    <w:rsid w:val="0027233B"/>
    <w:rsid w:val="00287D6C"/>
    <w:rsid w:val="002A12DA"/>
    <w:rsid w:val="002B6F80"/>
    <w:rsid w:val="002C34D9"/>
    <w:rsid w:val="002E20BB"/>
    <w:rsid w:val="0031496F"/>
    <w:rsid w:val="00340B10"/>
    <w:rsid w:val="003864D8"/>
    <w:rsid w:val="003D68C0"/>
    <w:rsid w:val="003E021E"/>
    <w:rsid w:val="00426F53"/>
    <w:rsid w:val="00466C3D"/>
    <w:rsid w:val="00471F86"/>
    <w:rsid w:val="00475966"/>
    <w:rsid w:val="00491962"/>
    <w:rsid w:val="004A7775"/>
    <w:rsid w:val="004C2971"/>
    <w:rsid w:val="004F33F0"/>
    <w:rsid w:val="00505DA8"/>
    <w:rsid w:val="00516AD9"/>
    <w:rsid w:val="00530347"/>
    <w:rsid w:val="0055786D"/>
    <w:rsid w:val="00572DE7"/>
    <w:rsid w:val="005A05EA"/>
    <w:rsid w:val="005C43CE"/>
    <w:rsid w:val="005D0BC9"/>
    <w:rsid w:val="005D1FB3"/>
    <w:rsid w:val="00600522"/>
    <w:rsid w:val="00601461"/>
    <w:rsid w:val="006326A2"/>
    <w:rsid w:val="00642D95"/>
    <w:rsid w:val="00664DFE"/>
    <w:rsid w:val="006729B8"/>
    <w:rsid w:val="006D3392"/>
    <w:rsid w:val="006D591F"/>
    <w:rsid w:val="006F2BF3"/>
    <w:rsid w:val="006F6A38"/>
    <w:rsid w:val="00705498"/>
    <w:rsid w:val="0070619D"/>
    <w:rsid w:val="00724070"/>
    <w:rsid w:val="00724717"/>
    <w:rsid w:val="00766DE4"/>
    <w:rsid w:val="007700F4"/>
    <w:rsid w:val="00770192"/>
    <w:rsid w:val="00797592"/>
    <w:rsid w:val="007B73C5"/>
    <w:rsid w:val="007C0733"/>
    <w:rsid w:val="007C38B9"/>
    <w:rsid w:val="007D226F"/>
    <w:rsid w:val="007D3018"/>
    <w:rsid w:val="007D5089"/>
    <w:rsid w:val="007D5986"/>
    <w:rsid w:val="007D7FE0"/>
    <w:rsid w:val="007E7238"/>
    <w:rsid w:val="00836052"/>
    <w:rsid w:val="008376C5"/>
    <w:rsid w:val="00837AEE"/>
    <w:rsid w:val="00840459"/>
    <w:rsid w:val="00841450"/>
    <w:rsid w:val="0084161D"/>
    <w:rsid w:val="0085142D"/>
    <w:rsid w:val="00876D09"/>
    <w:rsid w:val="00887314"/>
    <w:rsid w:val="008911A1"/>
    <w:rsid w:val="008929F7"/>
    <w:rsid w:val="008A1FF3"/>
    <w:rsid w:val="008A22CB"/>
    <w:rsid w:val="008A4901"/>
    <w:rsid w:val="008B074A"/>
    <w:rsid w:val="008D19E0"/>
    <w:rsid w:val="009104C1"/>
    <w:rsid w:val="0095141B"/>
    <w:rsid w:val="00957DC9"/>
    <w:rsid w:val="009644B9"/>
    <w:rsid w:val="00976F15"/>
    <w:rsid w:val="009829F0"/>
    <w:rsid w:val="009A6C1F"/>
    <w:rsid w:val="009C1067"/>
    <w:rsid w:val="009D0703"/>
    <w:rsid w:val="009D1AAF"/>
    <w:rsid w:val="009D1C2B"/>
    <w:rsid w:val="009D374E"/>
    <w:rsid w:val="009D52A9"/>
    <w:rsid w:val="009F3117"/>
    <w:rsid w:val="00A040F9"/>
    <w:rsid w:val="00A06D55"/>
    <w:rsid w:val="00A11B60"/>
    <w:rsid w:val="00A148F8"/>
    <w:rsid w:val="00A15CE2"/>
    <w:rsid w:val="00A25270"/>
    <w:rsid w:val="00A31C3C"/>
    <w:rsid w:val="00A3466F"/>
    <w:rsid w:val="00A71B3B"/>
    <w:rsid w:val="00A807B3"/>
    <w:rsid w:val="00A8371C"/>
    <w:rsid w:val="00A8527F"/>
    <w:rsid w:val="00A8739F"/>
    <w:rsid w:val="00AA22E0"/>
    <w:rsid w:val="00AC281F"/>
    <w:rsid w:val="00AD0636"/>
    <w:rsid w:val="00AD5CAE"/>
    <w:rsid w:val="00AD6328"/>
    <w:rsid w:val="00AF1016"/>
    <w:rsid w:val="00AF6977"/>
    <w:rsid w:val="00B046F6"/>
    <w:rsid w:val="00B2512A"/>
    <w:rsid w:val="00B614DE"/>
    <w:rsid w:val="00B72282"/>
    <w:rsid w:val="00BB5EBB"/>
    <w:rsid w:val="00BD56E7"/>
    <w:rsid w:val="00BF79A6"/>
    <w:rsid w:val="00C00D64"/>
    <w:rsid w:val="00C01805"/>
    <w:rsid w:val="00C07ABD"/>
    <w:rsid w:val="00C1088C"/>
    <w:rsid w:val="00C117F5"/>
    <w:rsid w:val="00C22A79"/>
    <w:rsid w:val="00C24372"/>
    <w:rsid w:val="00C32991"/>
    <w:rsid w:val="00C410DE"/>
    <w:rsid w:val="00C45957"/>
    <w:rsid w:val="00C50C00"/>
    <w:rsid w:val="00C55DB8"/>
    <w:rsid w:val="00C72E72"/>
    <w:rsid w:val="00C73440"/>
    <w:rsid w:val="00CA0371"/>
    <w:rsid w:val="00CA44C7"/>
    <w:rsid w:val="00CA5506"/>
    <w:rsid w:val="00CA72DD"/>
    <w:rsid w:val="00CC2E86"/>
    <w:rsid w:val="00CC488E"/>
    <w:rsid w:val="00CE495A"/>
    <w:rsid w:val="00CF1A3B"/>
    <w:rsid w:val="00D0599B"/>
    <w:rsid w:val="00D379DF"/>
    <w:rsid w:val="00D67452"/>
    <w:rsid w:val="00D7229C"/>
    <w:rsid w:val="00DA2D3E"/>
    <w:rsid w:val="00DA3205"/>
    <w:rsid w:val="00DB2B7F"/>
    <w:rsid w:val="00DB7082"/>
    <w:rsid w:val="00DC5DF9"/>
    <w:rsid w:val="00DD48A2"/>
    <w:rsid w:val="00DF14CB"/>
    <w:rsid w:val="00E01162"/>
    <w:rsid w:val="00E04EBA"/>
    <w:rsid w:val="00E05739"/>
    <w:rsid w:val="00E21E65"/>
    <w:rsid w:val="00E2242F"/>
    <w:rsid w:val="00E35DD8"/>
    <w:rsid w:val="00E42A60"/>
    <w:rsid w:val="00E50CE6"/>
    <w:rsid w:val="00E55D14"/>
    <w:rsid w:val="00E84624"/>
    <w:rsid w:val="00E950DB"/>
    <w:rsid w:val="00E97762"/>
    <w:rsid w:val="00EA0FA0"/>
    <w:rsid w:val="00EA142F"/>
    <w:rsid w:val="00EB1938"/>
    <w:rsid w:val="00EC7AE5"/>
    <w:rsid w:val="00ED41B3"/>
    <w:rsid w:val="00EE70B4"/>
    <w:rsid w:val="00EF5366"/>
    <w:rsid w:val="00F05CA8"/>
    <w:rsid w:val="00F128F1"/>
    <w:rsid w:val="00F148A5"/>
    <w:rsid w:val="00F33478"/>
    <w:rsid w:val="00F700E8"/>
    <w:rsid w:val="00F722B1"/>
    <w:rsid w:val="00F773E7"/>
    <w:rsid w:val="00F841CC"/>
    <w:rsid w:val="00F952C8"/>
    <w:rsid w:val="00FA6815"/>
    <w:rsid w:val="00FD101E"/>
    <w:rsid w:val="3D798CA3"/>
    <w:rsid w:val="5B76B140"/>
    <w:rsid w:val="6F6FA146"/>
    <w:rsid w:val="72B72ADB"/>
    <w:rsid w:val="79FFE8FD"/>
    <w:rsid w:val="7EBD7BE4"/>
    <w:rsid w:val="7FCB7608"/>
    <w:rsid w:val="7FF5FDDD"/>
    <w:rsid w:val="7FFF75CB"/>
    <w:rsid w:val="BDF7561D"/>
    <w:rsid w:val="ECEF92A7"/>
    <w:rsid w:val="FB7F7730"/>
    <w:rsid w:val="FC3B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8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5"/>
    <w:unhideWhenUsed/>
    <w:qFormat/>
    <w:uiPriority w:val="99"/>
    <w:rPr>
      <w:color w:val="0000FF"/>
      <w:u w:val="single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Balloon Text"/>
    <w:basedOn w:val="1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index 1"/>
    <w:basedOn w:val="1"/>
    <w:next w:val="1"/>
    <w:semiHidden/>
    <w:unhideWhenUsed/>
    <w:qFormat/>
    <w:uiPriority w:val="99"/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unhideWhenUsed/>
    <w:qFormat/>
    <w:uiPriority w:val="0"/>
    <w:pPr>
      <w:suppressAutoHyphens/>
      <w:spacing w:after="140" w:line="288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5">
    <w:name w:val="index heading"/>
    <w:basedOn w:val="1"/>
    <w:next w:val="12"/>
    <w:qFormat/>
    <w:uiPriority w:val="0"/>
    <w:pPr>
      <w:suppressLineNumbers/>
    </w:pPr>
    <w:rPr>
      <w:rFonts w:cs="Lohit Devanagari"/>
    </w:rPr>
  </w:style>
  <w:style w:type="paragraph" w:styleId="16">
    <w:name w:val="toc 1"/>
    <w:basedOn w:val="1"/>
    <w:next w:val="1"/>
    <w:unhideWhenUsed/>
    <w:qFormat/>
    <w:uiPriority w:val="39"/>
    <w:pPr>
      <w:spacing w:after="100"/>
    </w:pPr>
  </w:style>
  <w:style w:type="paragraph" w:styleId="17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8">
    <w:name w:val="toc 2"/>
    <w:basedOn w:val="1"/>
    <w:next w:val="1"/>
    <w:unhideWhenUsed/>
    <w:qFormat/>
    <w:uiPriority w:val="39"/>
    <w:pPr>
      <w:tabs>
        <w:tab w:val="left" w:pos="660"/>
        <w:tab w:val="right" w:leader="dot" w:pos="9345"/>
      </w:tabs>
      <w:spacing w:after="100"/>
      <w:ind w:left="220"/>
    </w:pPr>
    <w:rPr>
      <w:rFonts w:ascii="Times New Roman" w:hAnsi="Times New Roman" w:cs="Times New Roman"/>
      <w:color w:val="auto"/>
      <w:sz w:val="28"/>
      <w:szCs w:val="28"/>
    </w:rPr>
  </w:style>
  <w:style w:type="paragraph" w:styleId="19">
    <w:name w:val="Title"/>
    <w:basedOn w:val="20"/>
    <w:link w:val="357"/>
    <w:qFormat/>
    <w:uiPriority w:val="0"/>
    <w:pPr>
      <w:widowControl w:val="0"/>
      <w:suppressAutoHyphens/>
      <w:spacing w:line="276" w:lineRule="auto"/>
    </w:pPr>
    <w:rPr>
      <w:rFonts w:eastAsia="WenQuanYi Micro Hei"/>
      <w:kern w:val="2"/>
    </w:rPr>
  </w:style>
  <w:style w:type="paragraph" w:customStyle="1" w:styleId="20">
    <w:name w:val="Заголовок1"/>
    <w:basedOn w:val="1"/>
    <w:next w:val="14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21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2">
    <w:name w:val="List"/>
    <w:basedOn w:val="14"/>
    <w:qFormat/>
    <w:uiPriority w:val="0"/>
    <w:rPr>
      <w:rFonts w:cs="Lohit Devanagari"/>
    </w:rPr>
  </w:style>
  <w:style w:type="paragraph" w:styleId="23">
    <w:name w:val="Normal (Web)"/>
    <w:basedOn w:val="1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24">
    <w:name w:val="Subtitle"/>
    <w:basedOn w:val="20"/>
    <w:link w:val="316"/>
    <w:qFormat/>
    <w:uiPriority w:val="9"/>
    <w:pPr>
      <w:widowControl w:val="0"/>
      <w:suppressAutoHyphens/>
      <w:spacing w:line="276" w:lineRule="auto"/>
    </w:pPr>
    <w:rPr>
      <w:rFonts w:eastAsia="WenQuanYi Micro Hei"/>
      <w:kern w:val="2"/>
    </w:rPr>
  </w:style>
  <w:style w:type="table" w:styleId="2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Интернет-ссылка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7">
    <w:name w:val="Выделение жирным"/>
    <w:basedOn w:val="5"/>
    <w:qFormat/>
    <w:uiPriority w:val="0"/>
    <w:rPr>
      <w:b/>
      <w:bCs/>
    </w:rPr>
  </w:style>
  <w:style w:type="character" w:customStyle="1" w:styleId="28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9">
    <w:name w:val="Основной текст Знак"/>
    <w:basedOn w:val="5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30">
    <w:name w:val="apple-converted-space"/>
    <w:basedOn w:val="5"/>
    <w:qFormat/>
    <w:uiPriority w:val="0"/>
  </w:style>
  <w:style w:type="character" w:customStyle="1" w:styleId="31">
    <w:name w:val="Заголовок 3 Знак"/>
    <w:basedOn w:val="5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2">
    <w:name w:val="Текст выноски Знак"/>
    <w:basedOn w:val="5"/>
    <w:semiHidden/>
    <w:qFormat/>
    <w:uiPriority w:val="99"/>
    <w:rPr>
      <w:rFonts w:ascii="Tahoma" w:hAnsi="Tahoma" w:cs="Tahoma"/>
      <w:color w:val="00000A"/>
      <w:sz w:val="16"/>
      <w:szCs w:val="16"/>
    </w:rPr>
  </w:style>
  <w:style w:type="character" w:customStyle="1" w:styleId="33">
    <w:name w:val="ListLabel 1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34">
    <w:name w:val="ListLabel 2"/>
    <w:qFormat/>
    <w:uiPriority w:val="0"/>
    <w:rPr>
      <w:rFonts w:ascii="Times New Roman" w:hAnsi="Times New Roman"/>
      <w:sz w:val="28"/>
      <w:szCs w:val="28"/>
      <w:lang w:val="ru-RU"/>
    </w:rPr>
  </w:style>
  <w:style w:type="character" w:customStyle="1" w:styleId="35">
    <w:name w:val="ListLabel 3"/>
    <w:qFormat/>
    <w:uiPriority w:val="0"/>
    <w:rPr>
      <w:rFonts w:cs="Courier New"/>
    </w:rPr>
  </w:style>
  <w:style w:type="character" w:customStyle="1" w:styleId="36">
    <w:name w:val="ListLabel 4"/>
    <w:qFormat/>
    <w:uiPriority w:val="0"/>
    <w:rPr>
      <w:rFonts w:cs="Courier New"/>
    </w:rPr>
  </w:style>
  <w:style w:type="character" w:customStyle="1" w:styleId="37">
    <w:name w:val="ListLabel 5"/>
    <w:qFormat/>
    <w:uiPriority w:val="0"/>
    <w:rPr>
      <w:rFonts w:cs="Courier New"/>
    </w:rPr>
  </w:style>
  <w:style w:type="character" w:customStyle="1" w:styleId="38">
    <w:name w:val="ListLabel 6"/>
    <w:qFormat/>
    <w:uiPriority w:val="0"/>
    <w:rPr>
      <w:rFonts w:cs="Courier New"/>
    </w:rPr>
  </w:style>
  <w:style w:type="character" w:customStyle="1" w:styleId="39">
    <w:name w:val="ListLabel 7"/>
    <w:qFormat/>
    <w:uiPriority w:val="0"/>
    <w:rPr>
      <w:rFonts w:cs="Courier New"/>
    </w:rPr>
  </w:style>
  <w:style w:type="character" w:customStyle="1" w:styleId="40">
    <w:name w:val="ListLabel 8"/>
    <w:qFormat/>
    <w:uiPriority w:val="0"/>
    <w:rPr>
      <w:rFonts w:cs="Courier New"/>
    </w:rPr>
  </w:style>
  <w:style w:type="character" w:customStyle="1" w:styleId="41">
    <w:name w:val="ListLabel 9"/>
    <w:qFormat/>
    <w:uiPriority w:val="0"/>
    <w:rPr>
      <w:rFonts w:cs="Courier New"/>
    </w:rPr>
  </w:style>
  <w:style w:type="character" w:customStyle="1" w:styleId="42">
    <w:name w:val="ListLabel 10"/>
    <w:qFormat/>
    <w:uiPriority w:val="0"/>
    <w:rPr>
      <w:rFonts w:cs="Courier New"/>
    </w:rPr>
  </w:style>
  <w:style w:type="character" w:customStyle="1" w:styleId="43">
    <w:name w:val="ListLabel 11"/>
    <w:qFormat/>
    <w:uiPriority w:val="0"/>
    <w:rPr>
      <w:rFonts w:cs="Courier New"/>
    </w:rPr>
  </w:style>
  <w:style w:type="character" w:customStyle="1" w:styleId="44">
    <w:name w:val="ListLabel 12"/>
    <w:qFormat/>
    <w:uiPriority w:val="0"/>
    <w:rPr>
      <w:rFonts w:cs="Courier New"/>
    </w:rPr>
  </w:style>
  <w:style w:type="character" w:customStyle="1" w:styleId="45">
    <w:name w:val="ListLabel 13"/>
    <w:qFormat/>
    <w:uiPriority w:val="0"/>
    <w:rPr>
      <w:rFonts w:cs="Courier New"/>
    </w:rPr>
  </w:style>
  <w:style w:type="character" w:customStyle="1" w:styleId="46">
    <w:name w:val="ListLabel 14"/>
    <w:qFormat/>
    <w:uiPriority w:val="0"/>
    <w:rPr>
      <w:rFonts w:cs="Courier New"/>
    </w:rPr>
  </w:style>
  <w:style w:type="character" w:customStyle="1" w:styleId="47">
    <w:name w:val="ListLabel 15"/>
    <w:qFormat/>
    <w:uiPriority w:val="0"/>
    <w:rPr>
      <w:rFonts w:cs="Courier New"/>
    </w:rPr>
  </w:style>
  <w:style w:type="character" w:customStyle="1" w:styleId="48">
    <w:name w:val="ListLabel 16"/>
    <w:qFormat/>
    <w:uiPriority w:val="0"/>
    <w:rPr>
      <w:rFonts w:cs="Courier New"/>
    </w:rPr>
  </w:style>
  <w:style w:type="character" w:customStyle="1" w:styleId="49">
    <w:name w:val="ListLabel 17"/>
    <w:qFormat/>
    <w:uiPriority w:val="0"/>
    <w:rPr>
      <w:rFonts w:cs="Courier New"/>
    </w:rPr>
  </w:style>
  <w:style w:type="character" w:customStyle="1" w:styleId="50">
    <w:name w:val="ListLabel 18"/>
    <w:qFormat/>
    <w:uiPriority w:val="0"/>
    <w:rPr>
      <w:rFonts w:cs="Courier New"/>
    </w:rPr>
  </w:style>
  <w:style w:type="character" w:customStyle="1" w:styleId="51">
    <w:name w:val="ListLabel 19"/>
    <w:qFormat/>
    <w:uiPriority w:val="0"/>
    <w:rPr>
      <w:rFonts w:cs="Courier New"/>
    </w:rPr>
  </w:style>
  <w:style w:type="character" w:customStyle="1" w:styleId="52">
    <w:name w:val="ListLabel 20"/>
    <w:qFormat/>
    <w:uiPriority w:val="0"/>
    <w:rPr>
      <w:rFonts w:cs="Courier New"/>
    </w:rPr>
  </w:style>
  <w:style w:type="character" w:customStyle="1" w:styleId="53">
    <w:name w:val="ListLabel 21"/>
    <w:qFormat/>
    <w:uiPriority w:val="0"/>
    <w:rPr>
      <w:rFonts w:cs="Courier New"/>
    </w:rPr>
  </w:style>
  <w:style w:type="character" w:customStyle="1" w:styleId="54">
    <w:name w:val="ListLabel 22"/>
    <w:qFormat/>
    <w:uiPriority w:val="0"/>
    <w:rPr>
      <w:rFonts w:cs="Courier New"/>
    </w:rPr>
  </w:style>
  <w:style w:type="character" w:customStyle="1" w:styleId="55">
    <w:name w:val="ListLabel 23"/>
    <w:qFormat/>
    <w:uiPriority w:val="0"/>
    <w:rPr>
      <w:rFonts w:cs="Courier New"/>
    </w:rPr>
  </w:style>
  <w:style w:type="character" w:customStyle="1" w:styleId="56">
    <w:name w:val="ListLabel 24"/>
    <w:qFormat/>
    <w:uiPriority w:val="0"/>
    <w:rPr>
      <w:rFonts w:cs="Courier New"/>
    </w:rPr>
  </w:style>
  <w:style w:type="character" w:customStyle="1" w:styleId="57">
    <w:name w:val="ListLabel 25"/>
    <w:qFormat/>
    <w:uiPriority w:val="0"/>
    <w:rPr>
      <w:rFonts w:cs="Courier New"/>
    </w:rPr>
  </w:style>
  <w:style w:type="character" w:customStyle="1" w:styleId="58">
    <w:name w:val="ListLabel 26"/>
    <w:qFormat/>
    <w:uiPriority w:val="0"/>
    <w:rPr>
      <w:rFonts w:cs="Courier New"/>
    </w:rPr>
  </w:style>
  <w:style w:type="character" w:customStyle="1" w:styleId="59">
    <w:name w:val="ListLabel 27"/>
    <w:qFormat/>
    <w:uiPriority w:val="0"/>
    <w:rPr>
      <w:rFonts w:cs="Courier New"/>
    </w:rPr>
  </w:style>
  <w:style w:type="character" w:customStyle="1" w:styleId="60">
    <w:name w:val="ListLabel 28"/>
    <w:qFormat/>
    <w:uiPriority w:val="0"/>
    <w:rPr>
      <w:rFonts w:cs="Courier New"/>
    </w:rPr>
  </w:style>
  <w:style w:type="character" w:customStyle="1" w:styleId="61">
    <w:name w:val="ListLabel 29"/>
    <w:qFormat/>
    <w:uiPriority w:val="0"/>
    <w:rPr>
      <w:rFonts w:cs="Courier New"/>
    </w:rPr>
  </w:style>
  <w:style w:type="character" w:customStyle="1" w:styleId="62">
    <w:name w:val="ListLabel 30"/>
    <w:qFormat/>
    <w:uiPriority w:val="0"/>
    <w:rPr>
      <w:rFonts w:cs="Courier New"/>
    </w:rPr>
  </w:style>
  <w:style w:type="character" w:customStyle="1" w:styleId="63">
    <w:name w:val="ListLabel 31"/>
    <w:qFormat/>
    <w:uiPriority w:val="0"/>
    <w:rPr>
      <w:rFonts w:cs="Courier New"/>
    </w:rPr>
  </w:style>
  <w:style w:type="character" w:customStyle="1" w:styleId="64">
    <w:name w:val="ListLabel 32"/>
    <w:qFormat/>
    <w:uiPriority w:val="0"/>
    <w:rPr>
      <w:rFonts w:cs="Courier New"/>
    </w:rPr>
  </w:style>
  <w:style w:type="character" w:customStyle="1" w:styleId="65">
    <w:name w:val="ListLabel 33"/>
    <w:qFormat/>
    <w:uiPriority w:val="0"/>
    <w:rPr>
      <w:rFonts w:cs="Courier New"/>
    </w:rPr>
  </w:style>
  <w:style w:type="character" w:customStyle="1" w:styleId="66">
    <w:name w:val="ListLabel 34"/>
    <w:qFormat/>
    <w:uiPriority w:val="0"/>
    <w:rPr>
      <w:rFonts w:cs="Courier New"/>
    </w:rPr>
  </w:style>
  <w:style w:type="character" w:customStyle="1" w:styleId="67">
    <w:name w:val="ListLabel 35"/>
    <w:qFormat/>
    <w:uiPriority w:val="0"/>
    <w:rPr>
      <w:rFonts w:cs="Courier New"/>
    </w:rPr>
  </w:style>
  <w:style w:type="character" w:customStyle="1" w:styleId="68">
    <w:name w:val="ListLabel 36"/>
    <w:qFormat/>
    <w:uiPriority w:val="0"/>
    <w:rPr>
      <w:rFonts w:cs="Courier New"/>
    </w:rPr>
  </w:style>
  <w:style w:type="character" w:customStyle="1" w:styleId="69">
    <w:name w:val="ListLabel 37"/>
    <w:qFormat/>
    <w:uiPriority w:val="0"/>
    <w:rPr>
      <w:rFonts w:cs="Courier New"/>
    </w:rPr>
  </w:style>
  <w:style w:type="character" w:customStyle="1" w:styleId="70">
    <w:name w:val="ListLabel 38"/>
    <w:qFormat/>
    <w:uiPriority w:val="0"/>
    <w:rPr>
      <w:rFonts w:cs="Courier New"/>
    </w:rPr>
  </w:style>
  <w:style w:type="character" w:customStyle="1" w:styleId="71">
    <w:name w:val="ListLabel 39"/>
    <w:qFormat/>
    <w:uiPriority w:val="0"/>
    <w:rPr>
      <w:rFonts w:cs="Courier New"/>
    </w:rPr>
  </w:style>
  <w:style w:type="character" w:customStyle="1" w:styleId="72">
    <w:name w:val="ListLabel 40"/>
    <w:qFormat/>
    <w:uiPriority w:val="0"/>
    <w:rPr>
      <w:rFonts w:cs="Courier New"/>
    </w:rPr>
  </w:style>
  <w:style w:type="character" w:customStyle="1" w:styleId="73">
    <w:name w:val="ListLabel 41"/>
    <w:qFormat/>
    <w:uiPriority w:val="0"/>
    <w:rPr>
      <w:rFonts w:cs="Courier New"/>
    </w:rPr>
  </w:style>
  <w:style w:type="character" w:customStyle="1" w:styleId="74">
    <w:name w:val="ListLabel 42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75">
    <w:name w:val="Ссылка указателя"/>
    <w:qFormat/>
    <w:uiPriority w:val="0"/>
  </w:style>
  <w:style w:type="character" w:customStyle="1" w:styleId="76">
    <w:name w:val="Маркеры списка"/>
    <w:qFormat/>
    <w:uiPriority w:val="0"/>
    <w:rPr>
      <w:rFonts w:ascii="OpenSymbol" w:hAnsi="OpenSymbol" w:eastAsia="OpenSymbol" w:cs="OpenSymbol"/>
    </w:rPr>
  </w:style>
  <w:style w:type="character" w:customStyle="1" w:styleId="77">
    <w:name w:val="Символ нумерации"/>
    <w:qFormat/>
    <w:uiPriority w:val="0"/>
    <w:rPr>
      <w:rFonts w:ascii="Times New Roman" w:hAnsi="Times New Roman"/>
      <w:color w:val="000000"/>
      <w:sz w:val="28"/>
      <w:szCs w:val="28"/>
    </w:rPr>
  </w:style>
  <w:style w:type="character" w:customStyle="1" w:styleId="78">
    <w:name w:val="Верхний колонтитул Знак"/>
    <w:basedOn w:val="5"/>
    <w:qFormat/>
    <w:uiPriority w:val="99"/>
    <w:rPr>
      <w:rFonts w:ascii="Calibri" w:hAnsi="Calibri" w:eastAsia="Calibri"/>
      <w:color w:val="00000A"/>
    </w:rPr>
  </w:style>
  <w:style w:type="character" w:customStyle="1" w:styleId="79">
    <w:name w:val="Нижний колонтитул Знак"/>
    <w:basedOn w:val="5"/>
    <w:qFormat/>
    <w:uiPriority w:val="99"/>
    <w:rPr>
      <w:rFonts w:ascii="Calibri" w:hAnsi="Calibri" w:eastAsia="Calibri"/>
      <w:color w:val="00000A"/>
    </w:rPr>
  </w:style>
  <w:style w:type="character" w:customStyle="1" w:styleId="80">
    <w:name w:val="Заголовок 3 Знак1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en-US"/>
    </w:rPr>
  </w:style>
  <w:style w:type="character" w:customStyle="1" w:styleId="81">
    <w:name w:val="ListLabel 43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82">
    <w:name w:val="ListLabel 44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83">
    <w:name w:val="ListLabel 45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84">
    <w:name w:val="ListLabel 46"/>
    <w:qFormat/>
    <w:uiPriority w:val="0"/>
    <w:rPr>
      <w:b/>
      <w:sz w:val="28"/>
      <w:szCs w:val="28"/>
    </w:rPr>
  </w:style>
  <w:style w:type="character" w:customStyle="1" w:styleId="85">
    <w:name w:val="ListLabel 47"/>
    <w:qFormat/>
    <w:uiPriority w:val="0"/>
    <w:rPr>
      <w:rFonts w:cs="Times New Roman"/>
      <w:sz w:val="28"/>
      <w:szCs w:val="28"/>
    </w:rPr>
  </w:style>
  <w:style w:type="character" w:customStyle="1" w:styleId="86">
    <w:name w:val="ListLabel 48"/>
    <w:qFormat/>
    <w:uiPriority w:val="0"/>
    <w:rPr>
      <w:b/>
      <w:sz w:val="28"/>
      <w:szCs w:val="28"/>
    </w:rPr>
  </w:style>
  <w:style w:type="character" w:customStyle="1" w:styleId="87">
    <w:name w:val="ListLabel 49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88">
    <w:name w:val="ListLabel 50"/>
    <w:qFormat/>
    <w:uiPriority w:val="0"/>
    <w:rPr>
      <w:b/>
      <w:sz w:val="28"/>
      <w:szCs w:val="28"/>
    </w:rPr>
  </w:style>
  <w:style w:type="character" w:customStyle="1" w:styleId="89">
    <w:name w:val="ListLabel 51"/>
    <w:qFormat/>
    <w:uiPriority w:val="0"/>
    <w:rPr>
      <w:rFonts w:cs="Times New Roman"/>
      <w:b/>
      <w:sz w:val="28"/>
      <w:szCs w:val="28"/>
    </w:rPr>
  </w:style>
  <w:style w:type="character" w:customStyle="1" w:styleId="90">
    <w:name w:val="ListLabel 52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91">
    <w:name w:val="ListLabel 53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92">
    <w:name w:val="ListLabel 54"/>
    <w:qFormat/>
    <w:uiPriority w:val="0"/>
    <w:rPr>
      <w:rFonts w:cs="Courier New"/>
    </w:rPr>
  </w:style>
  <w:style w:type="character" w:customStyle="1" w:styleId="93">
    <w:name w:val="ListLabel 55"/>
    <w:qFormat/>
    <w:uiPriority w:val="0"/>
    <w:rPr>
      <w:rFonts w:cs="Courier New"/>
    </w:rPr>
  </w:style>
  <w:style w:type="character" w:customStyle="1" w:styleId="94">
    <w:name w:val="ListLabel 56"/>
    <w:qFormat/>
    <w:uiPriority w:val="0"/>
    <w:rPr>
      <w:rFonts w:cs="Courier New"/>
    </w:rPr>
  </w:style>
  <w:style w:type="character" w:customStyle="1" w:styleId="95">
    <w:name w:val="ListLabel 57"/>
    <w:qFormat/>
    <w:uiPriority w:val="0"/>
    <w:rPr>
      <w:b/>
      <w:sz w:val="28"/>
      <w:szCs w:val="28"/>
    </w:rPr>
  </w:style>
  <w:style w:type="character" w:customStyle="1" w:styleId="96">
    <w:name w:val="ListLabel 58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97">
    <w:name w:val="ListLabel 59"/>
    <w:qFormat/>
    <w:uiPriority w:val="0"/>
    <w:rPr>
      <w:color w:val="000000"/>
      <w:sz w:val="28"/>
      <w:szCs w:val="28"/>
    </w:rPr>
  </w:style>
  <w:style w:type="character" w:customStyle="1" w:styleId="98">
    <w:name w:val="ListLabel 60"/>
    <w:qFormat/>
    <w:uiPriority w:val="0"/>
    <w:rPr>
      <w:color w:val="000000"/>
      <w:sz w:val="28"/>
      <w:szCs w:val="28"/>
    </w:rPr>
  </w:style>
  <w:style w:type="character" w:customStyle="1" w:styleId="99">
    <w:name w:val="ListLabel 61"/>
    <w:qFormat/>
    <w:uiPriority w:val="0"/>
    <w:rPr>
      <w:color w:val="000000"/>
      <w:sz w:val="28"/>
      <w:szCs w:val="28"/>
    </w:rPr>
  </w:style>
  <w:style w:type="character" w:customStyle="1" w:styleId="100">
    <w:name w:val="ListLabel 62"/>
    <w:qFormat/>
    <w:uiPriority w:val="0"/>
    <w:rPr>
      <w:color w:val="000000"/>
      <w:sz w:val="28"/>
      <w:szCs w:val="28"/>
    </w:rPr>
  </w:style>
  <w:style w:type="character" w:customStyle="1" w:styleId="101">
    <w:name w:val="ListLabel 63"/>
    <w:qFormat/>
    <w:uiPriority w:val="0"/>
    <w:rPr>
      <w:color w:val="000000"/>
      <w:sz w:val="28"/>
      <w:szCs w:val="28"/>
    </w:rPr>
  </w:style>
  <w:style w:type="character" w:customStyle="1" w:styleId="102">
    <w:name w:val="ListLabel 64"/>
    <w:qFormat/>
    <w:uiPriority w:val="0"/>
    <w:rPr>
      <w:color w:val="000000"/>
      <w:sz w:val="28"/>
      <w:szCs w:val="28"/>
    </w:rPr>
  </w:style>
  <w:style w:type="character" w:customStyle="1" w:styleId="103">
    <w:name w:val="ListLabel 65"/>
    <w:qFormat/>
    <w:uiPriority w:val="0"/>
    <w:rPr>
      <w:color w:val="000000"/>
      <w:sz w:val="28"/>
      <w:szCs w:val="28"/>
    </w:rPr>
  </w:style>
  <w:style w:type="character" w:customStyle="1" w:styleId="104">
    <w:name w:val="ListLabel 66"/>
    <w:qFormat/>
    <w:uiPriority w:val="0"/>
    <w:rPr>
      <w:color w:val="000000"/>
      <w:sz w:val="28"/>
      <w:szCs w:val="28"/>
    </w:rPr>
  </w:style>
  <w:style w:type="character" w:customStyle="1" w:styleId="105">
    <w:name w:val="ListLabel 67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106">
    <w:name w:val="ListLabel 68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107">
    <w:name w:val="ListLabel 69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08">
    <w:name w:val="ListLabel 70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109">
    <w:name w:val="ListLabel 71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10">
    <w:name w:val="ListLabel 72"/>
    <w:qFormat/>
    <w:uiPriority w:val="0"/>
    <w:rPr>
      <w:b/>
      <w:sz w:val="28"/>
      <w:szCs w:val="28"/>
    </w:rPr>
  </w:style>
  <w:style w:type="character" w:customStyle="1" w:styleId="111">
    <w:name w:val="ListLabel 73"/>
    <w:qFormat/>
    <w:uiPriority w:val="0"/>
    <w:rPr>
      <w:rFonts w:cs="Times New Roman"/>
      <w:sz w:val="28"/>
      <w:szCs w:val="28"/>
    </w:rPr>
  </w:style>
  <w:style w:type="character" w:customStyle="1" w:styleId="112">
    <w:name w:val="ListLabel 74"/>
    <w:qFormat/>
    <w:uiPriority w:val="0"/>
    <w:rPr>
      <w:b/>
      <w:sz w:val="28"/>
      <w:szCs w:val="28"/>
    </w:rPr>
  </w:style>
  <w:style w:type="character" w:customStyle="1" w:styleId="113">
    <w:name w:val="ListLabel 75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14">
    <w:name w:val="ListLabel 76"/>
    <w:qFormat/>
    <w:uiPriority w:val="0"/>
    <w:rPr>
      <w:b/>
      <w:sz w:val="28"/>
      <w:szCs w:val="28"/>
    </w:rPr>
  </w:style>
  <w:style w:type="character" w:customStyle="1" w:styleId="115">
    <w:name w:val="ListLabel 77"/>
    <w:qFormat/>
    <w:uiPriority w:val="0"/>
    <w:rPr>
      <w:rFonts w:cs="Times New Roman"/>
      <w:b/>
      <w:sz w:val="28"/>
      <w:szCs w:val="28"/>
    </w:rPr>
  </w:style>
  <w:style w:type="character" w:customStyle="1" w:styleId="116">
    <w:name w:val="ListLabel 78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17">
    <w:name w:val="ListLabel 79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18">
    <w:name w:val="ListLabel 80"/>
    <w:qFormat/>
    <w:uiPriority w:val="0"/>
    <w:rPr>
      <w:b/>
      <w:sz w:val="28"/>
      <w:szCs w:val="28"/>
    </w:rPr>
  </w:style>
  <w:style w:type="character" w:customStyle="1" w:styleId="119">
    <w:name w:val="ListLabel 81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120">
    <w:name w:val="ListLabel 82"/>
    <w:qFormat/>
    <w:uiPriority w:val="0"/>
    <w:rPr>
      <w:color w:val="000000"/>
      <w:sz w:val="28"/>
      <w:szCs w:val="28"/>
    </w:rPr>
  </w:style>
  <w:style w:type="character" w:customStyle="1" w:styleId="121">
    <w:name w:val="ListLabel 83"/>
    <w:qFormat/>
    <w:uiPriority w:val="0"/>
    <w:rPr>
      <w:color w:val="000000"/>
      <w:sz w:val="28"/>
      <w:szCs w:val="28"/>
    </w:rPr>
  </w:style>
  <w:style w:type="character" w:customStyle="1" w:styleId="122">
    <w:name w:val="ListLabel 84"/>
    <w:qFormat/>
    <w:uiPriority w:val="0"/>
    <w:rPr>
      <w:color w:val="000000"/>
      <w:sz w:val="28"/>
      <w:szCs w:val="28"/>
    </w:rPr>
  </w:style>
  <w:style w:type="character" w:customStyle="1" w:styleId="123">
    <w:name w:val="ListLabel 85"/>
    <w:qFormat/>
    <w:uiPriority w:val="0"/>
    <w:rPr>
      <w:color w:val="000000"/>
      <w:sz w:val="28"/>
      <w:szCs w:val="28"/>
    </w:rPr>
  </w:style>
  <w:style w:type="character" w:customStyle="1" w:styleId="124">
    <w:name w:val="ListLabel 86"/>
    <w:qFormat/>
    <w:uiPriority w:val="0"/>
    <w:rPr>
      <w:color w:val="000000"/>
      <w:sz w:val="28"/>
      <w:szCs w:val="28"/>
    </w:rPr>
  </w:style>
  <w:style w:type="character" w:customStyle="1" w:styleId="125">
    <w:name w:val="ListLabel 87"/>
    <w:qFormat/>
    <w:uiPriority w:val="0"/>
    <w:rPr>
      <w:color w:val="000000"/>
      <w:sz w:val="28"/>
      <w:szCs w:val="28"/>
    </w:rPr>
  </w:style>
  <w:style w:type="character" w:customStyle="1" w:styleId="126">
    <w:name w:val="ListLabel 88"/>
    <w:qFormat/>
    <w:uiPriority w:val="0"/>
    <w:rPr>
      <w:color w:val="000000"/>
      <w:sz w:val="28"/>
      <w:szCs w:val="28"/>
    </w:rPr>
  </w:style>
  <w:style w:type="character" w:customStyle="1" w:styleId="127">
    <w:name w:val="ListLabel 89"/>
    <w:qFormat/>
    <w:uiPriority w:val="0"/>
    <w:rPr>
      <w:color w:val="000000"/>
      <w:sz w:val="28"/>
      <w:szCs w:val="28"/>
    </w:rPr>
  </w:style>
  <w:style w:type="character" w:customStyle="1" w:styleId="128">
    <w:name w:val="ListLabel 90"/>
    <w:qFormat/>
    <w:uiPriority w:val="0"/>
    <w:rPr>
      <w:rFonts w:cs="OpenSymbol"/>
      <w:sz w:val="28"/>
    </w:rPr>
  </w:style>
  <w:style w:type="character" w:customStyle="1" w:styleId="129">
    <w:name w:val="ListLabel 91"/>
    <w:qFormat/>
    <w:uiPriority w:val="0"/>
    <w:rPr>
      <w:rFonts w:cs="OpenSymbol"/>
    </w:rPr>
  </w:style>
  <w:style w:type="character" w:customStyle="1" w:styleId="130">
    <w:name w:val="ListLabel 92"/>
    <w:qFormat/>
    <w:uiPriority w:val="0"/>
    <w:rPr>
      <w:rFonts w:cs="OpenSymbol"/>
    </w:rPr>
  </w:style>
  <w:style w:type="character" w:customStyle="1" w:styleId="131">
    <w:name w:val="ListLabel 93"/>
    <w:qFormat/>
    <w:uiPriority w:val="0"/>
    <w:rPr>
      <w:rFonts w:cs="OpenSymbol"/>
    </w:rPr>
  </w:style>
  <w:style w:type="character" w:customStyle="1" w:styleId="132">
    <w:name w:val="ListLabel 94"/>
    <w:qFormat/>
    <w:uiPriority w:val="0"/>
    <w:rPr>
      <w:rFonts w:cs="OpenSymbol"/>
    </w:rPr>
  </w:style>
  <w:style w:type="character" w:customStyle="1" w:styleId="133">
    <w:name w:val="ListLabel 95"/>
    <w:qFormat/>
    <w:uiPriority w:val="0"/>
    <w:rPr>
      <w:rFonts w:cs="OpenSymbol"/>
    </w:rPr>
  </w:style>
  <w:style w:type="character" w:customStyle="1" w:styleId="134">
    <w:name w:val="ListLabel 96"/>
    <w:qFormat/>
    <w:uiPriority w:val="0"/>
    <w:rPr>
      <w:rFonts w:cs="OpenSymbol"/>
    </w:rPr>
  </w:style>
  <w:style w:type="character" w:customStyle="1" w:styleId="135">
    <w:name w:val="ListLabel 97"/>
    <w:qFormat/>
    <w:uiPriority w:val="0"/>
    <w:rPr>
      <w:rFonts w:cs="OpenSymbol"/>
    </w:rPr>
  </w:style>
  <w:style w:type="character" w:customStyle="1" w:styleId="136">
    <w:name w:val="ListLabel 98"/>
    <w:qFormat/>
    <w:uiPriority w:val="0"/>
    <w:rPr>
      <w:rFonts w:cs="OpenSymbol"/>
    </w:rPr>
  </w:style>
  <w:style w:type="character" w:customStyle="1" w:styleId="137">
    <w:name w:val="ListLabel 99"/>
    <w:qFormat/>
    <w:uiPriority w:val="0"/>
    <w:rPr>
      <w:rFonts w:cs="OpenSymbol"/>
    </w:rPr>
  </w:style>
  <w:style w:type="character" w:customStyle="1" w:styleId="138">
    <w:name w:val="ListLabel 100"/>
    <w:qFormat/>
    <w:uiPriority w:val="0"/>
    <w:rPr>
      <w:rFonts w:cs="OpenSymbol"/>
    </w:rPr>
  </w:style>
  <w:style w:type="character" w:customStyle="1" w:styleId="139">
    <w:name w:val="ListLabel 101"/>
    <w:qFormat/>
    <w:uiPriority w:val="0"/>
    <w:rPr>
      <w:rFonts w:cs="OpenSymbol"/>
    </w:rPr>
  </w:style>
  <w:style w:type="character" w:customStyle="1" w:styleId="140">
    <w:name w:val="ListLabel 102"/>
    <w:qFormat/>
    <w:uiPriority w:val="0"/>
    <w:rPr>
      <w:rFonts w:cs="OpenSymbol"/>
    </w:rPr>
  </w:style>
  <w:style w:type="character" w:customStyle="1" w:styleId="141">
    <w:name w:val="ListLabel 103"/>
    <w:qFormat/>
    <w:uiPriority w:val="0"/>
    <w:rPr>
      <w:rFonts w:cs="OpenSymbol"/>
    </w:rPr>
  </w:style>
  <w:style w:type="character" w:customStyle="1" w:styleId="142">
    <w:name w:val="ListLabel 104"/>
    <w:qFormat/>
    <w:uiPriority w:val="0"/>
    <w:rPr>
      <w:rFonts w:cs="OpenSymbol"/>
    </w:rPr>
  </w:style>
  <w:style w:type="character" w:customStyle="1" w:styleId="143">
    <w:name w:val="ListLabel 105"/>
    <w:qFormat/>
    <w:uiPriority w:val="0"/>
    <w:rPr>
      <w:rFonts w:cs="OpenSymbol"/>
    </w:rPr>
  </w:style>
  <w:style w:type="character" w:customStyle="1" w:styleId="144">
    <w:name w:val="ListLabel 106"/>
    <w:qFormat/>
    <w:uiPriority w:val="0"/>
    <w:rPr>
      <w:rFonts w:cs="OpenSymbol"/>
    </w:rPr>
  </w:style>
  <w:style w:type="character" w:customStyle="1" w:styleId="145">
    <w:name w:val="ListLabel 107"/>
    <w:qFormat/>
    <w:uiPriority w:val="0"/>
    <w:rPr>
      <w:rFonts w:cs="OpenSymbol"/>
    </w:rPr>
  </w:style>
  <w:style w:type="character" w:customStyle="1" w:styleId="146">
    <w:name w:val="ListLabel 108"/>
    <w:qFormat/>
    <w:uiPriority w:val="0"/>
    <w:rPr>
      <w:rFonts w:cs="OpenSymbol"/>
    </w:rPr>
  </w:style>
  <w:style w:type="character" w:customStyle="1" w:styleId="147">
    <w:name w:val="ListLabel 109"/>
    <w:qFormat/>
    <w:uiPriority w:val="0"/>
    <w:rPr>
      <w:rFonts w:cs="OpenSymbol"/>
    </w:rPr>
  </w:style>
  <w:style w:type="character" w:customStyle="1" w:styleId="148">
    <w:name w:val="ListLabel 110"/>
    <w:qFormat/>
    <w:uiPriority w:val="0"/>
    <w:rPr>
      <w:rFonts w:cs="OpenSymbol"/>
    </w:rPr>
  </w:style>
  <w:style w:type="character" w:customStyle="1" w:styleId="149">
    <w:name w:val="ListLabel 111"/>
    <w:qFormat/>
    <w:uiPriority w:val="0"/>
    <w:rPr>
      <w:rFonts w:cs="OpenSymbol"/>
    </w:rPr>
  </w:style>
  <w:style w:type="character" w:customStyle="1" w:styleId="150">
    <w:name w:val="ListLabel 112"/>
    <w:qFormat/>
    <w:uiPriority w:val="0"/>
    <w:rPr>
      <w:rFonts w:cs="OpenSymbol"/>
    </w:rPr>
  </w:style>
  <w:style w:type="character" w:customStyle="1" w:styleId="151">
    <w:name w:val="ListLabel 113"/>
    <w:qFormat/>
    <w:uiPriority w:val="0"/>
    <w:rPr>
      <w:rFonts w:cs="OpenSymbol"/>
    </w:rPr>
  </w:style>
  <w:style w:type="character" w:customStyle="1" w:styleId="152">
    <w:name w:val="ListLabel 114"/>
    <w:qFormat/>
    <w:uiPriority w:val="0"/>
    <w:rPr>
      <w:rFonts w:cs="OpenSymbol"/>
    </w:rPr>
  </w:style>
  <w:style w:type="character" w:customStyle="1" w:styleId="153">
    <w:name w:val="ListLabel 115"/>
    <w:qFormat/>
    <w:uiPriority w:val="0"/>
    <w:rPr>
      <w:rFonts w:cs="OpenSymbol"/>
    </w:rPr>
  </w:style>
  <w:style w:type="character" w:customStyle="1" w:styleId="154">
    <w:name w:val="ListLabel 116"/>
    <w:qFormat/>
    <w:uiPriority w:val="0"/>
    <w:rPr>
      <w:rFonts w:cs="OpenSymbol"/>
    </w:rPr>
  </w:style>
  <w:style w:type="character" w:customStyle="1" w:styleId="155">
    <w:name w:val="ListLabel 117"/>
    <w:qFormat/>
    <w:uiPriority w:val="0"/>
    <w:rPr>
      <w:rFonts w:cs="OpenSymbol"/>
    </w:rPr>
  </w:style>
  <w:style w:type="character" w:customStyle="1" w:styleId="156">
    <w:name w:val="ListLabel 118"/>
    <w:qFormat/>
    <w:uiPriority w:val="0"/>
    <w:rPr>
      <w:rFonts w:cs="OpenSymbol"/>
    </w:rPr>
  </w:style>
  <w:style w:type="character" w:customStyle="1" w:styleId="157">
    <w:name w:val="ListLabel 119"/>
    <w:qFormat/>
    <w:uiPriority w:val="0"/>
    <w:rPr>
      <w:rFonts w:cs="OpenSymbol"/>
    </w:rPr>
  </w:style>
  <w:style w:type="character" w:customStyle="1" w:styleId="158">
    <w:name w:val="ListLabel 120"/>
    <w:qFormat/>
    <w:uiPriority w:val="0"/>
    <w:rPr>
      <w:rFonts w:cs="OpenSymbol"/>
    </w:rPr>
  </w:style>
  <w:style w:type="character" w:customStyle="1" w:styleId="159">
    <w:name w:val="ListLabel 121"/>
    <w:qFormat/>
    <w:uiPriority w:val="0"/>
    <w:rPr>
      <w:rFonts w:cs="OpenSymbol"/>
    </w:rPr>
  </w:style>
  <w:style w:type="character" w:customStyle="1" w:styleId="160">
    <w:name w:val="ListLabel 122"/>
    <w:qFormat/>
    <w:uiPriority w:val="0"/>
    <w:rPr>
      <w:rFonts w:cs="OpenSymbol"/>
    </w:rPr>
  </w:style>
  <w:style w:type="character" w:customStyle="1" w:styleId="161">
    <w:name w:val="ListLabel 123"/>
    <w:qFormat/>
    <w:uiPriority w:val="0"/>
    <w:rPr>
      <w:rFonts w:cs="OpenSymbol"/>
    </w:rPr>
  </w:style>
  <w:style w:type="character" w:customStyle="1" w:styleId="162">
    <w:name w:val="ListLabel 124"/>
    <w:qFormat/>
    <w:uiPriority w:val="0"/>
    <w:rPr>
      <w:rFonts w:cs="OpenSymbol"/>
    </w:rPr>
  </w:style>
  <w:style w:type="character" w:customStyle="1" w:styleId="163">
    <w:name w:val="ListLabel 125"/>
    <w:qFormat/>
    <w:uiPriority w:val="0"/>
    <w:rPr>
      <w:rFonts w:cs="OpenSymbol"/>
    </w:rPr>
  </w:style>
  <w:style w:type="character" w:customStyle="1" w:styleId="164">
    <w:name w:val="ListLabel 126"/>
    <w:qFormat/>
    <w:uiPriority w:val="0"/>
  </w:style>
  <w:style w:type="character" w:customStyle="1" w:styleId="165">
    <w:name w:val="ListLabel 127"/>
    <w:qFormat/>
    <w:uiPriority w:val="0"/>
    <w:rPr>
      <w:rFonts w:eastAsiaTheme="minorEastAsia"/>
      <w:lang w:eastAsia="ru-RU"/>
    </w:rPr>
  </w:style>
  <w:style w:type="character" w:customStyle="1" w:styleId="166">
    <w:name w:val="ListLabel 128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67">
    <w:name w:val="ListLabel 129"/>
    <w:qFormat/>
    <w:uiPriority w:val="0"/>
    <w:rPr>
      <w:rFonts w:ascii="Times New Roman" w:hAnsi="Times New Roman" w:cs="Times New Roman" w:eastAsiaTheme="minorEastAsia"/>
      <w:color w:val="auto"/>
      <w:sz w:val="28"/>
      <w:szCs w:val="28"/>
      <w:lang w:eastAsia="ru-RU"/>
    </w:rPr>
  </w:style>
  <w:style w:type="character" w:customStyle="1" w:styleId="168">
    <w:name w:val="ListLabel 130"/>
    <w:qFormat/>
    <w:uiPriority w:val="0"/>
    <w:rPr>
      <w:bCs/>
    </w:rPr>
  </w:style>
  <w:style w:type="character" w:customStyle="1" w:styleId="169">
    <w:name w:val="ListLabel 131"/>
    <w:qFormat/>
    <w:uiPriority w:val="0"/>
    <w:rPr>
      <w:rFonts w:ascii="Times New Roman" w:hAnsi="Times New Roman" w:cs="Times New Roman"/>
      <w:sz w:val="28"/>
      <w:szCs w:val="28"/>
      <w:lang w:eastAsia="zh-CN"/>
    </w:rPr>
  </w:style>
  <w:style w:type="character" w:customStyle="1" w:styleId="170">
    <w:name w:val="ListLabel 132"/>
    <w:qFormat/>
    <w:uiPriority w:val="0"/>
    <w:rPr>
      <w:rFonts w:ascii="Times New Roman" w:hAnsi="Times New Roman" w:cs="Times New Roman"/>
      <w:bCs/>
      <w:sz w:val="28"/>
      <w:szCs w:val="28"/>
    </w:rPr>
  </w:style>
  <w:style w:type="character" w:customStyle="1" w:styleId="171">
    <w:name w:val="ListLabel 133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172">
    <w:name w:val="ListLabel 134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173">
    <w:name w:val="ListLabel 135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74">
    <w:name w:val="ListLabel 136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175">
    <w:name w:val="ListLabel 137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76">
    <w:name w:val="ListLabel 138"/>
    <w:qFormat/>
    <w:uiPriority w:val="0"/>
    <w:rPr>
      <w:b/>
      <w:sz w:val="28"/>
      <w:szCs w:val="28"/>
    </w:rPr>
  </w:style>
  <w:style w:type="character" w:customStyle="1" w:styleId="177">
    <w:name w:val="ListLabel 139"/>
    <w:qFormat/>
    <w:uiPriority w:val="0"/>
    <w:rPr>
      <w:rFonts w:cs="Times New Roman"/>
      <w:sz w:val="28"/>
      <w:szCs w:val="28"/>
    </w:rPr>
  </w:style>
  <w:style w:type="character" w:customStyle="1" w:styleId="178">
    <w:name w:val="ListLabel 140"/>
    <w:qFormat/>
    <w:uiPriority w:val="0"/>
    <w:rPr>
      <w:b/>
      <w:sz w:val="28"/>
      <w:szCs w:val="28"/>
    </w:rPr>
  </w:style>
  <w:style w:type="character" w:customStyle="1" w:styleId="179">
    <w:name w:val="ListLabel 141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80">
    <w:name w:val="ListLabel 142"/>
    <w:qFormat/>
    <w:uiPriority w:val="0"/>
    <w:rPr>
      <w:b/>
      <w:sz w:val="28"/>
      <w:szCs w:val="28"/>
    </w:rPr>
  </w:style>
  <w:style w:type="character" w:customStyle="1" w:styleId="181">
    <w:name w:val="ListLabel 143"/>
    <w:qFormat/>
    <w:uiPriority w:val="0"/>
    <w:rPr>
      <w:rFonts w:cs="Times New Roman"/>
      <w:b/>
      <w:sz w:val="28"/>
      <w:szCs w:val="28"/>
    </w:rPr>
  </w:style>
  <w:style w:type="character" w:customStyle="1" w:styleId="182">
    <w:name w:val="ListLabel 144"/>
    <w:qFormat/>
    <w:uiPriority w:val="0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83">
    <w:name w:val="ListLabel 145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84">
    <w:name w:val="ListLabel 146"/>
    <w:qFormat/>
    <w:uiPriority w:val="0"/>
    <w:rPr>
      <w:b/>
      <w:sz w:val="28"/>
      <w:szCs w:val="28"/>
    </w:rPr>
  </w:style>
  <w:style w:type="character" w:customStyle="1" w:styleId="185">
    <w:name w:val="ListLabel 147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186">
    <w:name w:val="ListLabel 148"/>
    <w:qFormat/>
    <w:uiPriority w:val="0"/>
    <w:rPr>
      <w:color w:val="000000"/>
      <w:sz w:val="28"/>
      <w:szCs w:val="28"/>
    </w:rPr>
  </w:style>
  <w:style w:type="character" w:customStyle="1" w:styleId="187">
    <w:name w:val="ListLabel 149"/>
    <w:qFormat/>
    <w:uiPriority w:val="0"/>
    <w:rPr>
      <w:color w:val="000000"/>
      <w:sz w:val="28"/>
      <w:szCs w:val="28"/>
    </w:rPr>
  </w:style>
  <w:style w:type="character" w:customStyle="1" w:styleId="188">
    <w:name w:val="ListLabel 150"/>
    <w:qFormat/>
    <w:uiPriority w:val="0"/>
    <w:rPr>
      <w:color w:val="000000"/>
      <w:sz w:val="28"/>
      <w:szCs w:val="28"/>
    </w:rPr>
  </w:style>
  <w:style w:type="character" w:customStyle="1" w:styleId="189">
    <w:name w:val="ListLabel 151"/>
    <w:qFormat/>
    <w:uiPriority w:val="0"/>
    <w:rPr>
      <w:color w:val="000000"/>
      <w:sz w:val="28"/>
      <w:szCs w:val="28"/>
    </w:rPr>
  </w:style>
  <w:style w:type="character" w:customStyle="1" w:styleId="190">
    <w:name w:val="ListLabel 152"/>
    <w:qFormat/>
    <w:uiPriority w:val="0"/>
    <w:rPr>
      <w:color w:val="000000"/>
      <w:sz w:val="28"/>
      <w:szCs w:val="28"/>
    </w:rPr>
  </w:style>
  <w:style w:type="character" w:customStyle="1" w:styleId="191">
    <w:name w:val="ListLabel 153"/>
    <w:qFormat/>
    <w:uiPriority w:val="0"/>
    <w:rPr>
      <w:color w:val="000000"/>
      <w:sz w:val="28"/>
      <w:szCs w:val="28"/>
    </w:rPr>
  </w:style>
  <w:style w:type="character" w:customStyle="1" w:styleId="192">
    <w:name w:val="ListLabel 154"/>
    <w:qFormat/>
    <w:uiPriority w:val="0"/>
    <w:rPr>
      <w:color w:val="000000"/>
      <w:sz w:val="28"/>
      <w:szCs w:val="28"/>
    </w:rPr>
  </w:style>
  <w:style w:type="character" w:customStyle="1" w:styleId="193">
    <w:name w:val="ListLabel 155"/>
    <w:qFormat/>
    <w:uiPriority w:val="0"/>
    <w:rPr>
      <w:color w:val="000000"/>
      <w:sz w:val="28"/>
      <w:szCs w:val="28"/>
    </w:rPr>
  </w:style>
  <w:style w:type="character" w:customStyle="1" w:styleId="194">
    <w:name w:val="ListLabel 156"/>
    <w:qFormat/>
    <w:uiPriority w:val="0"/>
    <w:rPr>
      <w:rFonts w:cs="OpenSymbol"/>
      <w:sz w:val="28"/>
    </w:rPr>
  </w:style>
  <w:style w:type="character" w:customStyle="1" w:styleId="195">
    <w:name w:val="ListLabel 157"/>
    <w:qFormat/>
    <w:uiPriority w:val="0"/>
    <w:rPr>
      <w:rFonts w:cs="OpenSymbol"/>
    </w:rPr>
  </w:style>
  <w:style w:type="character" w:customStyle="1" w:styleId="196">
    <w:name w:val="ListLabel 158"/>
    <w:qFormat/>
    <w:uiPriority w:val="0"/>
    <w:rPr>
      <w:rFonts w:cs="OpenSymbol"/>
    </w:rPr>
  </w:style>
  <w:style w:type="character" w:customStyle="1" w:styleId="197">
    <w:name w:val="ListLabel 159"/>
    <w:qFormat/>
    <w:uiPriority w:val="0"/>
    <w:rPr>
      <w:rFonts w:cs="OpenSymbol"/>
    </w:rPr>
  </w:style>
  <w:style w:type="character" w:customStyle="1" w:styleId="198">
    <w:name w:val="ListLabel 160"/>
    <w:qFormat/>
    <w:uiPriority w:val="0"/>
    <w:rPr>
      <w:rFonts w:cs="OpenSymbol"/>
    </w:rPr>
  </w:style>
  <w:style w:type="character" w:customStyle="1" w:styleId="199">
    <w:name w:val="ListLabel 161"/>
    <w:qFormat/>
    <w:uiPriority w:val="0"/>
    <w:rPr>
      <w:rFonts w:cs="OpenSymbol"/>
    </w:rPr>
  </w:style>
  <w:style w:type="character" w:customStyle="1" w:styleId="200">
    <w:name w:val="ListLabel 162"/>
    <w:qFormat/>
    <w:uiPriority w:val="0"/>
    <w:rPr>
      <w:rFonts w:cs="OpenSymbol"/>
    </w:rPr>
  </w:style>
  <w:style w:type="character" w:customStyle="1" w:styleId="201">
    <w:name w:val="ListLabel 163"/>
    <w:qFormat/>
    <w:uiPriority w:val="0"/>
    <w:rPr>
      <w:rFonts w:cs="OpenSymbol"/>
    </w:rPr>
  </w:style>
  <w:style w:type="character" w:customStyle="1" w:styleId="202">
    <w:name w:val="ListLabel 164"/>
    <w:qFormat/>
    <w:uiPriority w:val="0"/>
    <w:rPr>
      <w:rFonts w:cs="OpenSymbol"/>
    </w:rPr>
  </w:style>
  <w:style w:type="character" w:customStyle="1" w:styleId="203">
    <w:name w:val="ListLabel 165"/>
    <w:qFormat/>
    <w:uiPriority w:val="0"/>
    <w:rPr>
      <w:rFonts w:cs="OpenSymbol"/>
    </w:rPr>
  </w:style>
  <w:style w:type="character" w:customStyle="1" w:styleId="204">
    <w:name w:val="ListLabel 166"/>
    <w:qFormat/>
    <w:uiPriority w:val="0"/>
    <w:rPr>
      <w:rFonts w:cs="OpenSymbol"/>
    </w:rPr>
  </w:style>
  <w:style w:type="character" w:customStyle="1" w:styleId="205">
    <w:name w:val="ListLabel 167"/>
    <w:qFormat/>
    <w:uiPriority w:val="0"/>
    <w:rPr>
      <w:rFonts w:cs="OpenSymbol"/>
    </w:rPr>
  </w:style>
  <w:style w:type="character" w:customStyle="1" w:styleId="206">
    <w:name w:val="ListLabel 168"/>
    <w:qFormat/>
    <w:uiPriority w:val="0"/>
    <w:rPr>
      <w:rFonts w:cs="OpenSymbol"/>
    </w:rPr>
  </w:style>
  <w:style w:type="character" w:customStyle="1" w:styleId="207">
    <w:name w:val="ListLabel 169"/>
    <w:qFormat/>
    <w:uiPriority w:val="0"/>
    <w:rPr>
      <w:rFonts w:cs="OpenSymbol"/>
    </w:rPr>
  </w:style>
  <w:style w:type="character" w:customStyle="1" w:styleId="208">
    <w:name w:val="ListLabel 170"/>
    <w:qFormat/>
    <w:uiPriority w:val="0"/>
    <w:rPr>
      <w:rFonts w:cs="OpenSymbol"/>
    </w:rPr>
  </w:style>
  <w:style w:type="character" w:customStyle="1" w:styleId="209">
    <w:name w:val="ListLabel 171"/>
    <w:qFormat/>
    <w:uiPriority w:val="0"/>
    <w:rPr>
      <w:rFonts w:cs="OpenSymbol"/>
    </w:rPr>
  </w:style>
  <w:style w:type="character" w:customStyle="1" w:styleId="210">
    <w:name w:val="ListLabel 172"/>
    <w:qFormat/>
    <w:uiPriority w:val="0"/>
    <w:rPr>
      <w:rFonts w:cs="OpenSymbol"/>
    </w:rPr>
  </w:style>
  <w:style w:type="character" w:customStyle="1" w:styleId="211">
    <w:name w:val="ListLabel 173"/>
    <w:qFormat/>
    <w:uiPriority w:val="0"/>
    <w:rPr>
      <w:rFonts w:cs="OpenSymbol"/>
    </w:rPr>
  </w:style>
  <w:style w:type="character" w:customStyle="1" w:styleId="212">
    <w:name w:val="ListLabel 174"/>
    <w:qFormat/>
    <w:uiPriority w:val="0"/>
    <w:rPr>
      <w:rFonts w:cs="OpenSymbol"/>
    </w:rPr>
  </w:style>
  <w:style w:type="character" w:customStyle="1" w:styleId="213">
    <w:name w:val="ListLabel 175"/>
    <w:qFormat/>
    <w:uiPriority w:val="0"/>
    <w:rPr>
      <w:rFonts w:cs="OpenSymbol"/>
    </w:rPr>
  </w:style>
  <w:style w:type="character" w:customStyle="1" w:styleId="214">
    <w:name w:val="ListLabel 176"/>
    <w:qFormat/>
    <w:uiPriority w:val="0"/>
    <w:rPr>
      <w:rFonts w:cs="OpenSymbol"/>
    </w:rPr>
  </w:style>
  <w:style w:type="character" w:customStyle="1" w:styleId="215">
    <w:name w:val="ListLabel 177"/>
    <w:qFormat/>
    <w:uiPriority w:val="0"/>
    <w:rPr>
      <w:rFonts w:cs="OpenSymbol"/>
    </w:rPr>
  </w:style>
  <w:style w:type="character" w:customStyle="1" w:styleId="216">
    <w:name w:val="ListLabel 178"/>
    <w:qFormat/>
    <w:uiPriority w:val="0"/>
    <w:rPr>
      <w:rFonts w:cs="OpenSymbol"/>
    </w:rPr>
  </w:style>
  <w:style w:type="character" w:customStyle="1" w:styleId="217">
    <w:name w:val="ListLabel 179"/>
    <w:qFormat/>
    <w:uiPriority w:val="0"/>
    <w:rPr>
      <w:rFonts w:cs="OpenSymbol"/>
    </w:rPr>
  </w:style>
  <w:style w:type="character" w:customStyle="1" w:styleId="218">
    <w:name w:val="ListLabel 180"/>
    <w:qFormat/>
    <w:uiPriority w:val="0"/>
    <w:rPr>
      <w:rFonts w:cs="OpenSymbol"/>
    </w:rPr>
  </w:style>
  <w:style w:type="character" w:customStyle="1" w:styleId="219">
    <w:name w:val="ListLabel 181"/>
    <w:qFormat/>
    <w:uiPriority w:val="0"/>
    <w:rPr>
      <w:rFonts w:cs="OpenSymbol"/>
    </w:rPr>
  </w:style>
  <w:style w:type="character" w:customStyle="1" w:styleId="220">
    <w:name w:val="ListLabel 182"/>
    <w:qFormat/>
    <w:uiPriority w:val="0"/>
    <w:rPr>
      <w:rFonts w:cs="OpenSymbol"/>
    </w:rPr>
  </w:style>
  <w:style w:type="character" w:customStyle="1" w:styleId="221">
    <w:name w:val="ListLabel 183"/>
    <w:qFormat/>
    <w:uiPriority w:val="0"/>
    <w:rPr>
      <w:rFonts w:cs="OpenSymbol"/>
    </w:rPr>
  </w:style>
  <w:style w:type="character" w:customStyle="1" w:styleId="222">
    <w:name w:val="ListLabel 184"/>
    <w:qFormat/>
    <w:uiPriority w:val="0"/>
    <w:rPr>
      <w:rFonts w:cs="OpenSymbol"/>
    </w:rPr>
  </w:style>
  <w:style w:type="character" w:customStyle="1" w:styleId="223">
    <w:name w:val="ListLabel 185"/>
    <w:qFormat/>
    <w:uiPriority w:val="0"/>
    <w:rPr>
      <w:rFonts w:cs="OpenSymbol"/>
    </w:rPr>
  </w:style>
  <w:style w:type="character" w:customStyle="1" w:styleId="224">
    <w:name w:val="ListLabel 186"/>
    <w:qFormat/>
    <w:uiPriority w:val="0"/>
    <w:rPr>
      <w:rFonts w:cs="OpenSymbol"/>
    </w:rPr>
  </w:style>
  <w:style w:type="character" w:customStyle="1" w:styleId="225">
    <w:name w:val="ListLabel 187"/>
    <w:qFormat/>
    <w:uiPriority w:val="0"/>
    <w:rPr>
      <w:rFonts w:cs="OpenSymbol"/>
    </w:rPr>
  </w:style>
  <w:style w:type="character" w:customStyle="1" w:styleId="226">
    <w:name w:val="ListLabel 188"/>
    <w:qFormat/>
    <w:uiPriority w:val="0"/>
    <w:rPr>
      <w:rFonts w:cs="OpenSymbol"/>
    </w:rPr>
  </w:style>
  <w:style w:type="character" w:customStyle="1" w:styleId="227">
    <w:name w:val="ListLabel 189"/>
    <w:qFormat/>
    <w:uiPriority w:val="0"/>
    <w:rPr>
      <w:rFonts w:cs="OpenSymbol"/>
    </w:rPr>
  </w:style>
  <w:style w:type="character" w:customStyle="1" w:styleId="228">
    <w:name w:val="ListLabel 190"/>
    <w:qFormat/>
    <w:uiPriority w:val="0"/>
    <w:rPr>
      <w:rFonts w:cs="OpenSymbol"/>
    </w:rPr>
  </w:style>
  <w:style w:type="character" w:customStyle="1" w:styleId="229">
    <w:name w:val="ListLabel 191"/>
    <w:qFormat/>
    <w:uiPriority w:val="0"/>
    <w:rPr>
      <w:rFonts w:cs="OpenSymbol"/>
    </w:rPr>
  </w:style>
  <w:style w:type="character" w:customStyle="1" w:styleId="230">
    <w:name w:val="ListLabel 192"/>
    <w:qFormat/>
    <w:uiPriority w:val="0"/>
  </w:style>
  <w:style w:type="character" w:customStyle="1" w:styleId="231">
    <w:name w:val="ListLabel 193"/>
    <w:qFormat/>
    <w:uiPriority w:val="0"/>
    <w:rPr>
      <w:rFonts w:eastAsiaTheme="minorEastAsia"/>
      <w:lang w:eastAsia="ru-RU"/>
    </w:rPr>
  </w:style>
  <w:style w:type="character" w:customStyle="1" w:styleId="232">
    <w:name w:val="ListLabel 194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33">
    <w:name w:val="ListLabel 195"/>
    <w:qFormat/>
    <w:uiPriority w:val="0"/>
    <w:rPr>
      <w:rFonts w:ascii="Times New Roman" w:hAnsi="Times New Roman" w:cs="Times New Roman" w:eastAsiaTheme="minorEastAsia"/>
      <w:color w:val="auto"/>
      <w:sz w:val="28"/>
      <w:szCs w:val="28"/>
      <w:lang w:eastAsia="ru-RU"/>
    </w:rPr>
  </w:style>
  <w:style w:type="character" w:customStyle="1" w:styleId="234">
    <w:name w:val="ListLabel 196"/>
    <w:qFormat/>
    <w:uiPriority w:val="0"/>
    <w:rPr>
      <w:bCs/>
    </w:rPr>
  </w:style>
  <w:style w:type="character" w:customStyle="1" w:styleId="235">
    <w:name w:val="ListLabel 197"/>
    <w:qFormat/>
    <w:uiPriority w:val="0"/>
    <w:rPr>
      <w:rFonts w:ascii="Times New Roman" w:hAnsi="Times New Roman" w:cs="Times New Roman"/>
      <w:sz w:val="28"/>
      <w:szCs w:val="28"/>
      <w:lang w:eastAsia="zh-CN"/>
    </w:rPr>
  </w:style>
  <w:style w:type="character" w:customStyle="1" w:styleId="236">
    <w:name w:val="ListLabel 198"/>
    <w:qFormat/>
    <w:uiPriority w:val="0"/>
    <w:rPr>
      <w:rFonts w:ascii="Times New Roman" w:hAnsi="Times New Roman" w:cs="Times New Roman"/>
      <w:bCs/>
      <w:sz w:val="28"/>
      <w:szCs w:val="28"/>
    </w:rPr>
  </w:style>
  <w:style w:type="character" w:customStyle="1" w:styleId="237">
    <w:name w:val="ListLabel 199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238">
    <w:name w:val="ListLabel 200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239">
    <w:name w:val="ListLabel 201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240">
    <w:name w:val="ListLabel 202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241">
    <w:name w:val="ListLabel 203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42">
    <w:name w:val="ListLabel 204"/>
    <w:qFormat/>
    <w:uiPriority w:val="0"/>
    <w:rPr>
      <w:b/>
      <w:sz w:val="28"/>
      <w:szCs w:val="28"/>
    </w:rPr>
  </w:style>
  <w:style w:type="character" w:customStyle="1" w:styleId="243">
    <w:name w:val="ListLabel 205"/>
    <w:qFormat/>
    <w:uiPriority w:val="0"/>
    <w:rPr>
      <w:rFonts w:cs="Times New Roman"/>
      <w:sz w:val="28"/>
      <w:szCs w:val="28"/>
    </w:rPr>
  </w:style>
  <w:style w:type="character" w:customStyle="1" w:styleId="244">
    <w:name w:val="ListLabel 206"/>
    <w:qFormat/>
    <w:uiPriority w:val="0"/>
    <w:rPr>
      <w:b/>
      <w:sz w:val="28"/>
      <w:szCs w:val="28"/>
    </w:rPr>
  </w:style>
  <w:style w:type="character" w:customStyle="1" w:styleId="245">
    <w:name w:val="ListLabel 207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46">
    <w:name w:val="ListLabel 208"/>
    <w:qFormat/>
    <w:uiPriority w:val="0"/>
    <w:rPr>
      <w:b/>
      <w:sz w:val="28"/>
      <w:szCs w:val="28"/>
    </w:rPr>
  </w:style>
  <w:style w:type="character" w:customStyle="1" w:styleId="247">
    <w:name w:val="ListLabel 209"/>
    <w:qFormat/>
    <w:uiPriority w:val="0"/>
    <w:rPr>
      <w:rFonts w:cs="Times New Roman"/>
      <w:b/>
      <w:sz w:val="28"/>
      <w:szCs w:val="28"/>
    </w:rPr>
  </w:style>
  <w:style w:type="character" w:customStyle="1" w:styleId="248">
    <w:name w:val="ListLabel 210"/>
    <w:qFormat/>
    <w:uiPriority w:val="0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249">
    <w:name w:val="ListLabel 211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250">
    <w:name w:val="ListLabel 212"/>
    <w:qFormat/>
    <w:uiPriority w:val="0"/>
    <w:rPr>
      <w:b/>
      <w:sz w:val="28"/>
      <w:szCs w:val="28"/>
    </w:rPr>
  </w:style>
  <w:style w:type="character" w:customStyle="1" w:styleId="251">
    <w:name w:val="ListLabel 213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252">
    <w:name w:val="ListLabel 214"/>
    <w:qFormat/>
    <w:uiPriority w:val="0"/>
    <w:rPr>
      <w:color w:val="000000"/>
      <w:sz w:val="28"/>
      <w:szCs w:val="28"/>
    </w:rPr>
  </w:style>
  <w:style w:type="character" w:customStyle="1" w:styleId="253">
    <w:name w:val="ListLabel 215"/>
    <w:qFormat/>
    <w:uiPriority w:val="0"/>
    <w:rPr>
      <w:color w:val="000000"/>
      <w:sz w:val="28"/>
      <w:szCs w:val="28"/>
    </w:rPr>
  </w:style>
  <w:style w:type="character" w:customStyle="1" w:styleId="254">
    <w:name w:val="ListLabel 216"/>
    <w:qFormat/>
    <w:uiPriority w:val="0"/>
    <w:rPr>
      <w:color w:val="000000"/>
      <w:sz w:val="28"/>
      <w:szCs w:val="28"/>
    </w:rPr>
  </w:style>
  <w:style w:type="character" w:customStyle="1" w:styleId="255">
    <w:name w:val="ListLabel 217"/>
    <w:qFormat/>
    <w:uiPriority w:val="0"/>
    <w:rPr>
      <w:color w:val="000000"/>
      <w:sz w:val="28"/>
      <w:szCs w:val="28"/>
    </w:rPr>
  </w:style>
  <w:style w:type="character" w:customStyle="1" w:styleId="256">
    <w:name w:val="ListLabel 218"/>
    <w:qFormat/>
    <w:uiPriority w:val="0"/>
    <w:rPr>
      <w:color w:val="000000"/>
      <w:sz w:val="28"/>
      <w:szCs w:val="28"/>
    </w:rPr>
  </w:style>
  <w:style w:type="character" w:customStyle="1" w:styleId="257">
    <w:name w:val="ListLabel 219"/>
    <w:qFormat/>
    <w:uiPriority w:val="0"/>
    <w:rPr>
      <w:color w:val="000000"/>
      <w:sz w:val="28"/>
      <w:szCs w:val="28"/>
    </w:rPr>
  </w:style>
  <w:style w:type="character" w:customStyle="1" w:styleId="258">
    <w:name w:val="ListLabel 220"/>
    <w:qFormat/>
    <w:uiPriority w:val="0"/>
    <w:rPr>
      <w:color w:val="000000"/>
      <w:sz w:val="28"/>
      <w:szCs w:val="28"/>
    </w:rPr>
  </w:style>
  <w:style w:type="character" w:customStyle="1" w:styleId="259">
    <w:name w:val="ListLabel 221"/>
    <w:qFormat/>
    <w:uiPriority w:val="0"/>
    <w:rPr>
      <w:color w:val="000000"/>
      <w:sz w:val="28"/>
      <w:szCs w:val="28"/>
    </w:rPr>
  </w:style>
  <w:style w:type="character" w:customStyle="1" w:styleId="260">
    <w:name w:val="ListLabel 222"/>
    <w:qFormat/>
    <w:uiPriority w:val="0"/>
    <w:rPr>
      <w:rFonts w:cs="OpenSymbol"/>
      <w:sz w:val="28"/>
    </w:rPr>
  </w:style>
  <w:style w:type="character" w:customStyle="1" w:styleId="261">
    <w:name w:val="ListLabel 223"/>
    <w:qFormat/>
    <w:uiPriority w:val="0"/>
    <w:rPr>
      <w:rFonts w:cs="OpenSymbol"/>
    </w:rPr>
  </w:style>
  <w:style w:type="character" w:customStyle="1" w:styleId="262">
    <w:name w:val="ListLabel 224"/>
    <w:qFormat/>
    <w:uiPriority w:val="0"/>
    <w:rPr>
      <w:rFonts w:cs="OpenSymbol"/>
    </w:rPr>
  </w:style>
  <w:style w:type="character" w:customStyle="1" w:styleId="263">
    <w:name w:val="ListLabel 225"/>
    <w:qFormat/>
    <w:uiPriority w:val="0"/>
    <w:rPr>
      <w:rFonts w:cs="OpenSymbol"/>
    </w:rPr>
  </w:style>
  <w:style w:type="character" w:customStyle="1" w:styleId="264">
    <w:name w:val="ListLabel 226"/>
    <w:qFormat/>
    <w:uiPriority w:val="0"/>
    <w:rPr>
      <w:rFonts w:cs="OpenSymbol"/>
    </w:rPr>
  </w:style>
  <w:style w:type="character" w:customStyle="1" w:styleId="265">
    <w:name w:val="ListLabel 227"/>
    <w:qFormat/>
    <w:uiPriority w:val="0"/>
    <w:rPr>
      <w:rFonts w:cs="OpenSymbol"/>
    </w:rPr>
  </w:style>
  <w:style w:type="character" w:customStyle="1" w:styleId="266">
    <w:name w:val="ListLabel 228"/>
    <w:qFormat/>
    <w:uiPriority w:val="0"/>
    <w:rPr>
      <w:rFonts w:cs="OpenSymbol"/>
    </w:rPr>
  </w:style>
  <w:style w:type="character" w:customStyle="1" w:styleId="267">
    <w:name w:val="ListLabel 229"/>
    <w:qFormat/>
    <w:uiPriority w:val="0"/>
    <w:rPr>
      <w:rFonts w:cs="OpenSymbol"/>
    </w:rPr>
  </w:style>
  <w:style w:type="character" w:customStyle="1" w:styleId="268">
    <w:name w:val="ListLabel 230"/>
    <w:qFormat/>
    <w:uiPriority w:val="0"/>
    <w:rPr>
      <w:rFonts w:cs="OpenSymbol"/>
    </w:rPr>
  </w:style>
  <w:style w:type="character" w:customStyle="1" w:styleId="269">
    <w:name w:val="ListLabel 231"/>
    <w:qFormat/>
    <w:uiPriority w:val="0"/>
    <w:rPr>
      <w:rFonts w:cs="OpenSymbol"/>
    </w:rPr>
  </w:style>
  <w:style w:type="character" w:customStyle="1" w:styleId="270">
    <w:name w:val="ListLabel 232"/>
    <w:qFormat/>
    <w:uiPriority w:val="0"/>
    <w:rPr>
      <w:rFonts w:cs="OpenSymbol"/>
    </w:rPr>
  </w:style>
  <w:style w:type="character" w:customStyle="1" w:styleId="271">
    <w:name w:val="ListLabel 233"/>
    <w:qFormat/>
    <w:uiPriority w:val="0"/>
    <w:rPr>
      <w:rFonts w:cs="OpenSymbol"/>
    </w:rPr>
  </w:style>
  <w:style w:type="character" w:customStyle="1" w:styleId="272">
    <w:name w:val="ListLabel 234"/>
    <w:qFormat/>
    <w:uiPriority w:val="0"/>
    <w:rPr>
      <w:rFonts w:cs="OpenSymbol"/>
    </w:rPr>
  </w:style>
  <w:style w:type="character" w:customStyle="1" w:styleId="273">
    <w:name w:val="ListLabel 235"/>
    <w:qFormat/>
    <w:uiPriority w:val="0"/>
    <w:rPr>
      <w:rFonts w:cs="OpenSymbol"/>
    </w:rPr>
  </w:style>
  <w:style w:type="character" w:customStyle="1" w:styleId="274">
    <w:name w:val="ListLabel 236"/>
    <w:qFormat/>
    <w:uiPriority w:val="0"/>
    <w:rPr>
      <w:rFonts w:cs="OpenSymbol"/>
    </w:rPr>
  </w:style>
  <w:style w:type="character" w:customStyle="1" w:styleId="275">
    <w:name w:val="ListLabel 237"/>
    <w:qFormat/>
    <w:uiPriority w:val="0"/>
    <w:rPr>
      <w:rFonts w:cs="OpenSymbol"/>
    </w:rPr>
  </w:style>
  <w:style w:type="character" w:customStyle="1" w:styleId="276">
    <w:name w:val="ListLabel 238"/>
    <w:qFormat/>
    <w:uiPriority w:val="0"/>
    <w:rPr>
      <w:rFonts w:cs="OpenSymbol"/>
    </w:rPr>
  </w:style>
  <w:style w:type="character" w:customStyle="1" w:styleId="277">
    <w:name w:val="ListLabel 239"/>
    <w:qFormat/>
    <w:uiPriority w:val="0"/>
    <w:rPr>
      <w:rFonts w:cs="OpenSymbol"/>
    </w:rPr>
  </w:style>
  <w:style w:type="character" w:customStyle="1" w:styleId="278">
    <w:name w:val="ListLabel 240"/>
    <w:qFormat/>
    <w:uiPriority w:val="0"/>
    <w:rPr>
      <w:rFonts w:cs="OpenSymbol"/>
    </w:rPr>
  </w:style>
  <w:style w:type="character" w:customStyle="1" w:styleId="279">
    <w:name w:val="ListLabel 241"/>
    <w:qFormat/>
    <w:uiPriority w:val="0"/>
    <w:rPr>
      <w:rFonts w:cs="OpenSymbol"/>
    </w:rPr>
  </w:style>
  <w:style w:type="character" w:customStyle="1" w:styleId="280">
    <w:name w:val="ListLabel 242"/>
    <w:qFormat/>
    <w:uiPriority w:val="0"/>
    <w:rPr>
      <w:rFonts w:cs="OpenSymbol"/>
    </w:rPr>
  </w:style>
  <w:style w:type="character" w:customStyle="1" w:styleId="281">
    <w:name w:val="ListLabel 243"/>
    <w:qFormat/>
    <w:uiPriority w:val="0"/>
    <w:rPr>
      <w:rFonts w:cs="OpenSymbol"/>
    </w:rPr>
  </w:style>
  <w:style w:type="character" w:customStyle="1" w:styleId="282">
    <w:name w:val="ListLabel 244"/>
    <w:qFormat/>
    <w:uiPriority w:val="0"/>
    <w:rPr>
      <w:rFonts w:cs="OpenSymbol"/>
    </w:rPr>
  </w:style>
  <w:style w:type="character" w:customStyle="1" w:styleId="283">
    <w:name w:val="ListLabel 245"/>
    <w:qFormat/>
    <w:uiPriority w:val="0"/>
    <w:rPr>
      <w:rFonts w:cs="OpenSymbol"/>
    </w:rPr>
  </w:style>
  <w:style w:type="character" w:customStyle="1" w:styleId="284">
    <w:name w:val="ListLabel 246"/>
    <w:qFormat/>
    <w:uiPriority w:val="0"/>
    <w:rPr>
      <w:rFonts w:cs="OpenSymbol"/>
    </w:rPr>
  </w:style>
  <w:style w:type="character" w:customStyle="1" w:styleId="285">
    <w:name w:val="ListLabel 247"/>
    <w:qFormat/>
    <w:uiPriority w:val="0"/>
    <w:rPr>
      <w:rFonts w:cs="OpenSymbol"/>
    </w:rPr>
  </w:style>
  <w:style w:type="character" w:customStyle="1" w:styleId="286">
    <w:name w:val="ListLabel 248"/>
    <w:qFormat/>
    <w:uiPriority w:val="0"/>
    <w:rPr>
      <w:rFonts w:cs="OpenSymbol"/>
    </w:rPr>
  </w:style>
  <w:style w:type="character" w:customStyle="1" w:styleId="287">
    <w:name w:val="ListLabel 249"/>
    <w:qFormat/>
    <w:uiPriority w:val="0"/>
    <w:rPr>
      <w:rFonts w:cs="OpenSymbol"/>
    </w:rPr>
  </w:style>
  <w:style w:type="character" w:customStyle="1" w:styleId="288">
    <w:name w:val="ListLabel 250"/>
    <w:qFormat/>
    <w:uiPriority w:val="0"/>
    <w:rPr>
      <w:rFonts w:cs="OpenSymbol"/>
    </w:rPr>
  </w:style>
  <w:style w:type="character" w:customStyle="1" w:styleId="289">
    <w:name w:val="ListLabel 251"/>
    <w:qFormat/>
    <w:uiPriority w:val="0"/>
    <w:rPr>
      <w:rFonts w:cs="OpenSymbol"/>
    </w:rPr>
  </w:style>
  <w:style w:type="character" w:customStyle="1" w:styleId="290">
    <w:name w:val="ListLabel 252"/>
    <w:qFormat/>
    <w:uiPriority w:val="0"/>
    <w:rPr>
      <w:rFonts w:cs="OpenSymbol"/>
    </w:rPr>
  </w:style>
  <w:style w:type="character" w:customStyle="1" w:styleId="291">
    <w:name w:val="ListLabel 253"/>
    <w:qFormat/>
    <w:uiPriority w:val="0"/>
    <w:rPr>
      <w:rFonts w:cs="OpenSymbol"/>
    </w:rPr>
  </w:style>
  <w:style w:type="character" w:customStyle="1" w:styleId="292">
    <w:name w:val="ListLabel 254"/>
    <w:qFormat/>
    <w:uiPriority w:val="0"/>
    <w:rPr>
      <w:rFonts w:cs="OpenSymbol"/>
    </w:rPr>
  </w:style>
  <w:style w:type="character" w:customStyle="1" w:styleId="293">
    <w:name w:val="ListLabel 255"/>
    <w:qFormat/>
    <w:uiPriority w:val="0"/>
    <w:rPr>
      <w:rFonts w:cs="OpenSymbol"/>
    </w:rPr>
  </w:style>
  <w:style w:type="character" w:customStyle="1" w:styleId="294">
    <w:name w:val="ListLabel 256"/>
    <w:qFormat/>
    <w:uiPriority w:val="0"/>
    <w:rPr>
      <w:rFonts w:cs="OpenSymbol"/>
    </w:rPr>
  </w:style>
  <w:style w:type="character" w:customStyle="1" w:styleId="295">
    <w:name w:val="ListLabel 257"/>
    <w:qFormat/>
    <w:uiPriority w:val="0"/>
    <w:rPr>
      <w:rFonts w:cs="OpenSymbol"/>
    </w:rPr>
  </w:style>
  <w:style w:type="character" w:customStyle="1" w:styleId="296">
    <w:name w:val="ListLabel 258"/>
    <w:qFormat/>
    <w:uiPriority w:val="0"/>
    <w:rPr>
      <w:rFonts w:ascii="Times New Roman" w:hAnsi="Times New Roman" w:eastAsia="Andale Sans UI" w:cs="Times New Roman"/>
      <w:bCs/>
      <w:color w:val="000000"/>
      <w:sz w:val="28"/>
      <w:szCs w:val="28"/>
    </w:rPr>
  </w:style>
  <w:style w:type="character" w:customStyle="1" w:styleId="297">
    <w:name w:val="ListLabel 259"/>
    <w:qFormat/>
    <w:uiPriority w:val="0"/>
    <w:rPr>
      <w:rFonts w:ascii="Times New Roman" w:hAnsi="Times New Roman" w:eastAsia="Andale Sans UI" w:cs="Times New Roman"/>
      <w:color w:val="000000"/>
      <w:sz w:val="28"/>
      <w:szCs w:val="28"/>
    </w:rPr>
  </w:style>
  <w:style w:type="paragraph" w:customStyle="1" w:styleId="298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99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paragraph" w:styleId="300">
    <w:name w:val="List Paragraph"/>
    <w:basedOn w:val="1"/>
    <w:qFormat/>
    <w:uiPriority w:val="34"/>
    <w:pPr>
      <w:ind w:left="720"/>
      <w:contextualSpacing/>
    </w:pPr>
  </w:style>
  <w:style w:type="paragraph" w:customStyle="1" w:styleId="301">
    <w:name w:val="Стиль абзаца в &quot;Полиатлон&quot;"/>
    <w:basedOn w:val="1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customStyle="1" w:styleId="302">
    <w:name w:val="Абзац списка2"/>
    <w:basedOn w:val="1"/>
    <w:qFormat/>
    <w:uiPriority w:val="0"/>
    <w:pPr>
      <w:ind w:left="720"/>
      <w:contextualSpacing/>
    </w:pPr>
  </w:style>
  <w:style w:type="paragraph" w:customStyle="1" w:styleId="303">
    <w:name w:val="Содержимое таблицы"/>
    <w:basedOn w:val="1"/>
    <w:qFormat/>
    <w:uiPriority w:val="0"/>
    <w:pPr>
      <w:spacing w:after="200" w:line="276" w:lineRule="auto"/>
    </w:pPr>
    <w:rPr>
      <w:color w:val="auto"/>
    </w:rPr>
  </w:style>
  <w:style w:type="paragraph" w:customStyle="1" w:styleId="304">
    <w:name w:val="Заголовок оглавления1"/>
    <w:basedOn w:val="2"/>
    <w:unhideWhenUsed/>
    <w:qFormat/>
    <w:uiPriority w:val="39"/>
    <w:rPr>
      <w:lang w:eastAsia="ru-RU"/>
    </w:rPr>
  </w:style>
  <w:style w:type="paragraph" w:customStyle="1" w:styleId="305">
    <w:name w:val="Заголовок таблицы"/>
    <w:basedOn w:val="303"/>
    <w:qFormat/>
    <w:uiPriority w:val="0"/>
    <w:pPr>
      <w:suppressLineNumbers/>
      <w:jc w:val="center"/>
    </w:pPr>
    <w:rPr>
      <w:b/>
      <w:bCs/>
    </w:rPr>
  </w:style>
  <w:style w:type="paragraph" w:customStyle="1" w:styleId="306">
    <w:name w:val="Normal (Web)1"/>
    <w:qFormat/>
    <w:uiPriority w:val="0"/>
    <w:pPr>
      <w:widowControl w:val="0"/>
      <w:suppressAutoHyphens/>
      <w:spacing w:before="280" w:after="280" w:line="259" w:lineRule="auto"/>
    </w:pPr>
    <w:rPr>
      <w:rFonts w:ascii="Times New Roman" w:hAnsi="Times New Roman" w:eastAsia="Times New Roman" w:cs="Times New Roman"/>
      <w:color w:val="000000"/>
      <w:kern w:val="2"/>
      <w:sz w:val="18"/>
      <w:lang w:val="ru-RU" w:eastAsia="ru-RU" w:bidi="ar-SA"/>
    </w:rPr>
  </w:style>
  <w:style w:type="character" w:customStyle="1" w:styleId="307">
    <w:name w:val="Посещённая гиперссылка"/>
    <w:unhideWhenUsed/>
    <w:qFormat/>
    <w:uiPriority w:val="99"/>
    <w:rPr>
      <w:color w:val="954F72"/>
      <w:u w:val="single"/>
    </w:rPr>
  </w:style>
  <w:style w:type="character" w:customStyle="1" w:styleId="308">
    <w:name w:val="Основной шрифт абзаца1"/>
    <w:qFormat/>
    <w:uiPriority w:val="0"/>
  </w:style>
  <w:style w:type="character" w:customStyle="1" w:styleId="309">
    <w:name w:val="Заголовок 2 Знак1"/>
    <w:qFormat/>
    <w:uiPriority w:val="9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0">
    <w:name w:val="Default Paragraph Font1"/>
    <w:qFormat/>
    <w:uiPriority w:val="0"/>
  </w:style>
  <w:style w:type="character" w:customStyle="1" w:styleId="311">
    <w:name w:val="Подзаголовок Знак"/>
    <w:qFormat/>
    <w:uiPriority w:val="0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2">
    <w:name w:val="font11"/>
    <w:qFormat/>
    <w:uiPriority w:val="0"/>
    <w:rPr>
      <w:rFonts w:ascii="Times New Roman" w:hAnsi="Times New Roman" w:cs="Times New Roman"/>
      <w:color w:val="000000"/>
      <w:sz w:val="16"/>
      <w:szCs w:val="16"/>
      <w:u w:val="none"/>
    </w:rPr>
  </w:style>
  <w:style w:type="character" w:customStyle="1" w:styleId="313">
    <w:name w:val="c47"/>
    <w:qFormat/>
    <w:uiPriority w:val="0"/>
  </w:style>
  <w:style w:type="character" w:customStyle="1" w:styleId="314">
    <w:name w:val="Заголовок Знак"/>
    <w:qFormat/>
    <w:uiPriority w:val="0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5">
    <w:name w:val="c31"/>
    <w:qFormat/>
    <w:uiPriority w:val="0"/>
  </w:style>
  <w:style w:type="character" w:customStyle="1" w:styleId="316">
    <w:name w:val="Подзаголовок Знак1"/>
    <w:link w:val="24"/>
    <w:qFormat/>
    <w:uiPriority w:val="9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7">
    <w:name w:val="font21"/>
    <w:qFormat/>
    <w:uiPriority w:val="0"/>
    <w:rPr>
      <w:rFonts w:ascii="Times New Roman" w:hAnsi="Times New Roman" w:cs="Times New Roman"/>
      <w:i/>
      <w:color w:val="000000"/>
      <w:sz w:val="16"/>
      <w:szCs w:val="16"/>
      <w:u w:val="none"/>
    </w:rPr>
  </w:style>
  <w:style w:type="character" w:customStyle="1" w:styleId="318">
    <w:name w:val="WW8Num3z1"/>
    <w:qFormat/>
    <w:uiPriority w:val="0"/>
    <w:rPr>
      <w:rFonts w:ascii="OpenSymbol" w:hAnsi="OpenSymbol" w:cs="OpenSymbol"/>
    </w:rPr>
  </w:style>
  <w:style w:type="character" w:customStyle="1" w:styleId="319">
    <w:name w:val="font01"/>
    <w:qFormat/>
    <w:uiPriority w:val="0"/>
    <w:rPr>
      <w:rFonts w:ascii="Times New Roman" w:hAnsi="Times New Roman" w:cs="Times New Roman"/>
      <w:color w:val="000000"/>
      <w:sz w:val="16"/>
      <w:szCs w:val="16"/>
      <w:u w:val="single"/>
    </w:rPr>
  </w:style>
  <w:style w:type="paragraph" w:customStyle="1" w:styleId="320">
    <w:name w:val="Указатель13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21">
    <w:name w:val="xl81"/>
    <w:basedOn w:val="1"/>
    <w:qFormat/>
    <w:uiPriority w:val="0"/>
    <w:pPr>
      <w:widowControl w:val="0"/>
      <w:pBdr>
        <w:top w:val="dotted" w:color="000000" w:sz="4" w:space="0"/>
        <w:left w:val="dotted" w:color="000000" w:sz="4" w:space="0"/>
        <w:right w:val="dotted" w:color="000000" w:sz="4" w:space="0"/>
      </w:pBdr>
      <w:shd w:val="clear" w:color="000000" w:fill="FFFFFF"/>
      <w:spacing w:beforeAutospacing="1" w:after="200" w:afterAutospacing="1" w:line="240" w:lineRule="auto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22">
    <w:name w:val="Указатель2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Mangal"/>
      <w:kern w:val="2"/>
    </w:rPr>
  </w:style>
  <w:style w:type="paragraph" w:customStyle="1" w:styleId="323">
    <w:name w:val="Указатель14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24">
    <w:name w:val="Название объекта1"/>
    <w:basedOn w:val="1"/>
    <w:qFormat/>
    <w:uiPriority w:val="0"/>
    <w:pPr>
      <w:widowControl w:val="0"/>
      <w:suppressLineNumbers/>
      <w:suppressAutoHyphens/>
      <w:spacing w:before="120" w:after="120" w:line="276" w:lineRule="auto"/>
    </w:pPr>
    <w:rPr>
      <w:rFonts w:cs="Lohit Devanagari"/>
      <w:i/>
      <w:iCs/>
      <w:kern w:val="2"/>
      <w:sz w:val="24"/>
      <w:szCs w:val="24"/>
    </w:rPr>
  </w:style>
  <w:style w:type="paragraph" w:customStyle="1" w:styleId="325">
    <w:name w:val="Указатель111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26">
    <w:name w:val="xl75"/>
    <w:basedOn w:val="1"/>
    <w:qFormat/>
    <w:uiPriority w:val="0"/>
    <w:pPr>
      <w:widowControl w:val="0"/>
      <w:pBdr>
        <w:top w:val="dotted" w:color="000000" w:sz="4" w:space="0"/>
        <w:left w:val="dotted" w:color="000000" w:sz="4" w:space="0"/>
        <w:bottom w:val="dotted" w:color="000000" w:sz="4" w:space="0"/>
        <w:right w:val="dotted" w:color="000000" w:sz="4" w:space="0"/>
      </w:pBdr>
      <w:shd w:val="clear" w:color="000000" w:fill="FFFFFF"/>
      <w:spacing w:beforeAutospacing="1" w:after="200" w:afterAutospacing="1" w:line="240" w:lineRule="auto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27">
    <w:name w:val="xl82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28">
    <w:name w:val="Обычный (веб)1"/>
    <w:basedOn w:val="1"/>
    <w:qFormat/>
    <w:uiPriority w:val="0"/>
    <w:pPr>
      <w:widowControl w:val="0"/>
      <w:suppressAutoHyphens/>
      <w:spacing w:before="280" w:after="280" w:line="276" w:lineRule="auto"/>
    </w:pPr>
    <w:rPr>
      <w:rFonts w:cs="SimSun"/>
      <w:kern w:val="2"/>
      <w:sz w:val="18"/>
      <w:szCs w:val="18"/>
    </w:rPr>
  </w:style>
  <w:style w:type="paragraph" w:customStyle="1" w:styleId="329">
    <w:name w:val="xl77"/>
    <w:basedOn w:val="1"/>
    <w:qFormat/>
    <w:uiPriority w:val="0"/>
    <w:pPr>
      <w:widowControl w:val="0"/>
      <w:pBdr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0">
    <w:name w:val="Абзац списка3"/>
    <w:basedOn w:val="1"/>
    <w:unhideWhenUsed/>
    <w:qFormat/>
    <w:uiPriority w:val="99"/>
    <w:pPr>
      <w:widowControl w:val="0"/>
      <w:spacing w:after="200" w:line="276" w:lineRule="auto"/>
      <w:ind w:left="720"/>
      <w:contextualSpacing/>
    </w:pPr>
    <w:rPr>
      <w:rFonts w:cs="SimSun"/>
    </w:rPr>
  </w:style>
  <w:style w:type="paragraph" w:customStyle="1" w:styleId="331">
    <w:name w:val="xl79"/>
    <w:basedOn w:val="1"/>
    <w:qFormat/>
    <w:uiPriority w:val="0"/>
    <w:pPr>
      <w:widowControl w:val="0"/>
      <w:pBdr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2">
    <w:name w:val="Заголовок2"/>
    <w:basedOn w:val="1"/>
    <w:next w:val="14"/>
    <w:qFormat/>
    <w:uiPriority w:val="0"/>
    <w:pPr>
      <w:keepNext/>
      <w:widowControl w:val="0"/>
      <w:suppressAutoHyphens/>
      <w:spacing w:before="240" w:after="120" w:line="276" w:lineRule="auto"/>
    </w:pPr>
    <w:rPr>
      <w:rFonts w:ascii="Liberation Sans" w:hAnsi="Liberation Sans" w:eastAsia="Noto Sans CJK SC" w:cs="Lohit Devanagari"/>
      <w:kern w:val="2"/>
      <w:sz w:val="28"/>
      <w:szCs w:val="28"/>
    </w:rPr>
  </w:style>
  <w:style w:type="paragraph" w:customStyle="1" w:styleId="333">
    <w:name w:val="book"/>
    <w:basedOn w:val="1"/>
    <w:qFormat/>
    <w:uiPriority w:val="0"/>
    <w:pPr>
      <w:widowControl w:val="0"/>
      <w:spacing w:beforeAutospacing="1" w:after="2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34">
    <w:name w:val="Указатель12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35">
    <w:name w:val="Колонтитул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</w:rPr>
  </w:style>
  <w:style w:type="paragraph" w:customStyle="1" w:styleId="336">
    <w:name w:val="xl83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7">
    <w:name w:val="WPSOffice Ручная таблица 1"/>
    <w:qFormat/>
    <w:uiPriority w:val="0"/>
    <w:pPr>
      <w:widowControl w:val="0"/>
      <w:suppressAutoHyphens/>
      <w:spacing w:after="160" w:line="259" w:lineRule="auto"/>
    </w:pPr>
    <w:rPr>
      <w:rFonts w:ascii="Times New Roman" w:hAnsi="Times New Roman" w:eastAsia="SimSun" w:cs="Times New Roman"/>
      <w:sz w:val="22"/>
      <w:lang w:val="ru-RU" w:eastAsia="ru-RU" w:bidi="ar-SA"/>
    </w:rPr>
  </w:style>
  <w:style w:type="paragraph" w:customStyle="1" w:styleId="338">
    <w:name w:val="xl73"/>
    <w:basedOn w:val="1"/>
    <w:qFormat/>
    <w:uiPriority w:val="0"/>
    <w:pPr>
      <w:widowControl w:val="0"/>
      <w:pBdr>
        <w:top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9">
    <w:name w:val="xl69"/>
    <w:basedOn w:val="1"/>
    <w:qFormat/>
    <w:uiPriority w:val="0"/>
    <w:pPr>
      <w:widowControl w:val="0"/>
      <w:shd w:val="clear" w:color="000000" w:fill="FFFF00"/>
      <w:spacing w:beforeAutospacing="1" w:after="2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40">
    <w:name w:val="xl68"/>
    <w:basedOn w:val="1"/>
    <w:qFormat/>
    <w:uiPriority w:val="0"/>
    <w:pPr>
      <w:widowControl w:val="0"/>
      <w:spacing w:beforeAutospacing="1" w:after="2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41">
    <w:name w:val="Таблица в &quot;Полиатлон&quot;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  <w:sz w:val="26"/>
      <w:szCs w:val="26"/>
    </w:rPr>
  </w:style>
  <w:style w:type="paragraph" w:customStyle="1" w:styleId="342">
    <w:name w:val="Абзац списка1"/>
    <w:basedOn w:val="1"/>
    <w:qFormat/>
    <w:uiPriority w:val="0"/>
    <w:pPr>
      <w:widowControl w:val="0"/>
      <w:suppressAutoHyphens/>
      <w:spacing w:after="200" w:line="276" w:lineRule="auto"/>
      <w:ind w:left="720"/>
      <w:contextualSpacing/>
    </w:pPr>
    <w:rPr>
      <w:rFonts w:cs="SimSun"/>
      <w:kern w:val="2"/>
    </w:rPr>
  </w:style>
  <w:style w:type="paragraph" w:customStyle="1" w:styleId="343">
    <w:name w:val="xl65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44">
    <w:name w:val="xl84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auto"/>
      <w:sz w:val="16"/>
      <w:szCs w:val="16"/>
      <w:lang w:eastAsia="ru-RU"/>
    </w:rPr>
  </w:style>
  <w:style w:type="paragraph" w:customStyle="1" w:styleId="345">
    <w:name w:val="xl76"/>
    <w:basedOn w:val="1"/>
    <w:qFormat/>
    <w:uiPriority w:val="0"/>
    <w:pPr>
      <w:widowControl w:val="0"/>
      <w:pBdr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46">
    <w:name w:val="xl74"/>
    <w:basedOn w:val="1"/>
    <w:qFormat/>
    <w:uiPriority w:val="0"/>
    <w:pPr>
      <w:widowControl w:val="0"/>
      <w:pBdr>
        <w:top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47">
    <w:name w:val="xl67"/>
    <w:basedOn w:val="1"/>
    <w:qFormat/>
    <w:uiPriority w:val="0"/>
    <w:pPr>
      <w:widowControl w:val="0"/>
      <w:pBdr>
        <w:top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48">
    <w:name w:val="xl78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49">
    <w:name w:val="xl66"/>
    <w:basedOn w:val="1"/>
    <w:qFormat/>
    <w:uiPriority w:val="0"/>
    <w:pPr>
      <w:widowControl w:val="0"/>
      <w:pBdr>
        <w:top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50">
    <w:name w:val="xl80"/>
    <w:basedOn w:val="1"/>
    <w:qFormat/>
    <w:uiPriority w:val="0"/>
    <w:pPr>
      <w:widowControl w:val="0"/>
      <w:pBdr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51">
    <w:name w:val="Основной текст1"/>
    <w:basedOn w:val="1"/>
    <w:qFormat/>
    <w:uiPriority w:val="0"/>
    <w:pPr>
      <w:widowControl w:val="0"/>
      <w:suppressAutoHyphens/>
      <w:spacing w:after="140" w:line="288" w:lineRule="auto"/>
    </w:pPr>
    <w:rPr>
      <w:rFonts w:cs="SimSun"/>
      <w:color w:val="000000"/>
      <w:kern w:val="2"/>
    </w:rPr>
  </w:style>
  <w:style w:type="character" w:customStyle="1" w:styleId="352">
    <w:name w:val="Подзаголовок Знак2"/>
    <w:basedOn w:val="5"/>
    <w:qFormat/>
    <w:uiPriority w:val="11"/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53">
    <w:name w:val="Содержимое врезки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</w:rPr>
  </w:style>
  <w:style w:type="paragraph" w:customStyle="1" w:styleId="354">
    <w:name w:val="xl71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55">
    <w:name w:val="Обычный1"/>
    <w:qFormat/>
    <w:uiPriority w:val="99"/>
    <w:pPr>
      <w:widowControl w:val="0"/>
      <w:suppressAutoHyphens/>
      <w:spacing w:after="160" w:line="200" w:lineRule="atLeast"/>
    </w:pPr>
    <w:rPr>
      <w:rFonts w:ascii="Lohit Devanagari" w:hAnsi="Lohit Devanagari" w:eastAsia="Lohit Devanagari" w:cs="Times New Roman"/>
      <w:kern w:val="2"/>
      <w:sz w:val="36"/>
      <w:lang w:val="ru-RU" w:eastAsia="ru-RU" w:bidi="ar-SA"/>
    </w:rPr>
  </w:style>
  <w:style w:type="paragraph" w:customStyle="1" w:styleId="356">
    <w:name w:val="xl70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character" w:customStyle="1" w:styleId="357">
    <w:name w:val="Заголовок Знак1"/>
    <w:basedOn w:val="5"/>
    <w:link w:val="19"/>
    <w:qFormat/>
    <w:uiPriority w:val="0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paragraph" w:customStyle="1" w:styleId="358">
    <w:name w:val="Указатель11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59">
    <w:name w:val="Блочная цитата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</w:rPr>
  </w:style>
  <w:style w:type="paragraph" w:customStyle="1" w:styleId="360">
    <w:name w:val="c21"/>
    <w:basedOn w:val="1"/>
    <w:qFormat/>
    <w:uiPriority w:val="0"/>
    <w:pPr>
      <w:widowControl w:val="0"/>
      <w:spacing w:beforeAutospacing="1" w:after="2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61">
    <w:name w:val="Абзац списка11"/>
    <w:qFormat/>
    <w:uiPriority w:val="0"/>
    <w:pPr>
      <w:widowControl w:val="0"/>
      <w:suppressAutoHyphens/>
      <w:spacing w:after="160" w:line="259" w:lineRule="auto"/>
      <w:ind w:left="720"/>
    </w:pPr>
    <w:rPr>
      <w:rFonts w:ascii="Times New Roman" w:hAnsi="Times New Roman" w:eastAsia="Times New Roman" w:cs="Times New Roman"/>
      <w:color w:val="000000"/>
      <w:kern w:val="2"/>
      <w:sz w:val="22"/>
      <w:lang w:val="ru-RU" w:eastAsia="ru-RU" w:bidi="ar-SA"/>
    </w:rPr>
  </w:style>
  <w:style w:type="paragraph" w:customStyle="1" w:styleId="362">
    <w:name w:val="Абзац списка4"/>
    <w:basedOn w:val="1"/>
    <w:qFormat/>
    <w:uiPriority w:val="0"/>
    <w:pPr>
      <w:widowControl w:val="0"/>
      <w:suppressAutoHyphens/>
      <w:spacing w:after="200" w:line="276" w:lineRule="auto"/>
      <w:ind w:left="720"/>
      <w:contextualSpacing/>
    </w:pPr>
    <w:rPr>
      <w:rFonts w:cs="SimSun"/>
      <w:kern w:val="2"/>
      <w:lang w:eastAsia="zh-CN"/>
    </w:rPr>
  </w:style>
  <w:style w:type="paragraph" w:customStyle="1" w:styleId="363">
    <w:name w:val="xl72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38</Pages>
  <Words>6400</Words>
  <Characters>36483</Characters>
  <Lines>304</Lines>
  <Paragraphs>85</Paragraphs>
  <TotalTime>0</TotalTime>
  <ScaleCrop>false</ScaleCrop>
  <LinksUpToDate>false</LinksUpToDate>
  <CharactersWithSpaces>42798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2025-05-07T06:06:00Z</dcterms:created>
  <dc:creator>админ</dc:creator>
  <cp:lastModifiedBy>odysheva</cp:lastModifiedBy>
  <cp:lastPrinted>2026-07-10T13:46:50Z</cp:lastPrinted>
  <dcterms:modified xsi:type="dcterms:W3CDTF">2026-07-10T14:54:56Z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1049-11.1.0.9505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